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8314" w14:textId="3B63F8F5" w:rsidR="0001614F" w:rsidRPr="0001614F" w:rsidRDefault="00591057" w:rsidP="0001614F">
      <w:pPr>
        <w:widowControl/>
        <w:wordWrap/>
        <w:autoSpaceDE/>
        <w:autoSpaceDN/>
        <w:jc w:val="left"/>
        <w:rPr>
          <w:rFonts w:ascii="Gulim" w:eastAsia="Gulim" w:hAnsi="Gulim" w:cs="Gulim"/>
          <w:kern w:val="0"/>
          <w:sz w:val="24"/>
        </w:rPr>
      </w:pPr>
      <w:r w:rsidRPr="00591057">
        <w:rPr>
          <w:rFonts w:ascii="Gulim" w:eastAsia="Gulim" w:hAnsi="Gulim" w:cs="Gulim"/>
          <w:noProof/>
          <w:kern w:val="0"/>
          <w:sz w:val="24"/>
        </w:rPr>
        <w:drawing>
          <wp:inline distT="0" distB="0" distL="0" distR="0" wp14:anchorId="26D81C0A" wp14:editId="012C45C5">
            <wp:extent cx="5943600" cy="711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1835"/>
                    </a:xfrm>
                    <a:prstGeom prst="rect">
                      <a:avLst/>
                    </a:prstGeom>
                  </pic:spPr>
                </pic:pic>
              </a:graphicData>
            </a:graphic>
          </wp:inline>
        </w:drawing>
      </w:r>
      <w:r w:rsidR="00712DBC" w:rsidRPr="00712DBC">
        <w:rPr>
          <w:rFonts w:ascii="Gulim" w:eastAsia="Gulim" w:hAnsi="Gulim" w:cs="Gulim"/>
          <w:kern w:val="0"/>
          <w:sz w:val="24"/>
        </w:rPr>
        <w:t xml:space="preserve"> </w:t>
      </w:r>
      <w:r w:rsidR="0001614F" w:rsidRPr="0001614F">
        <w:rPr>
          <w:rFonts w:ascii="Gulim" w:eastAsia="Gulim" w:hAnsi="Gulim" w:cs="Gulim"/>
          <w:kern w:val="0"/>
          <w:sz w:val="24"/>
        </w:rPr>
        <w:fldChar w:fldCharType="begin"/>
      </w:r>
      <w:r w:rsidR="00EF2584">
        <w:rPr>
          <w:rFonts w:ascii="Gulim" w:eastAsia="Gulim" w:hAnsi="Gulim" w:cs="Gulim"/>
          <w:kern w:val="0"/>
          <w:sz w:val="24"/>
        </w:rPr>
        <w:instrText xml:space="preserve"> INCLUDEPICTURE "C:\\var\\folders\\_2\\d9b0z_6d21921hnkpmvv0flh0000gn\\T\\com.microsoft.Word\\WebArchiveCopyPasteTempFiles\\itu-logo.png" \* MERGEFORMAT </w:instrText>
      </w:r>
      <w:r w:rsidR="0001614F" w:rsidRPr="0001614F">
        <w:rPr>
          <w:rFonts w:ascii="Gulim" w:eastAsia="Gulim" w:hAnsi="Gulim" w:cs="Gulim"/>
          <w:kern w:val="0"/>
          <w:sz w:val="24"/>
        </w:rPr>
        <w:fldChar w:fldCharType="end"/>
      </w:r>
    </w:p>
    <w:p w14:paraId="6C476EFB" w14:textId="6BB7589A" w:rsidR="00275E98" w:rsidRDefault="00275E98" w:rsidP="00B3118B">
      <w:pPr>
        <w:jc w:val="center"/>
        <w:rPr>
          <w:rFonts w:ascii="Times New Roman" w:hAnsi="Times New Roman" w:cs="Times New Roman"/>
          <w:b/>
          <w:bCs/>
          <w:sz w:val="22"/>
          <w:szCs w:val="32"/>
        </w:rPr>
      </w:pPr>
    </w:p>
    <w:p w14:paraId="73CEF272" w14:textId="18CD73B1" w:rsidR="00712DBC" w:rsidRPr="00712DBC" w:rsidRDefault="00712DBC" w:rsidP="00B3118B">
      <w:pPr>
        <w:jc w:val="center"/>
        <w:rPr>
          <w:rFonts w:ascii="Arial" w:hAnsi="Arial" w:cs="Arial"/>
          <w:b/>
          <w:bCs/>
          <w:sz w:val="42"/>
          <w:szCs w:val="42"/>
        </w:rPr>
      </w:pPr>
      <w:r w:rsidRPr="00712DBC">
        <w:rPr>
          <w:rFonts w:ascii="Arial" w:hAnsi="Arial" w:cs="Arial"/>
          <w:b/>
          <w:bCs/>
          <w:sz w:val="42"/>
          <w:szCs w:val="42"/>
        </w:rPr>
        <w:t>Cele</w:t>
      </w:r>
      <w:r w:rsidR="00EF2584">
        <w:rPr>
          <w:rFonts w:ascii="Arial" w:hAnsi="Arial" w:cs="Arial"/>
          <w:b/>
          <w:bCs/>
          <w:sz w:val="42"/>
          <w:szCs w:val="42"/>
        </w:rPr>
        <w:t>b</w:t>
      </w:r>
      <w:r w:rsidRPr="00712DBC">
        <w:rPr>
          <w:rFonts w:ascii="Arial" w:hAnsi="Arial" w:cs="Arial"/>
          <w:b/>
          <w:bCs/>
          <w:sz w:val="42"/>
          <w:szCs w:val="42"/>
        </w:rPr>
        <w:t>ra</w:t>
      </w:r>
      <w:r w:rsidR="00EF2584">
        <w:rPr>
          <w:rFonts w:ascii="Arial" w:hAnsi="Arial" w:cs="Arial"/>
          <w:b/>
          <w:bCs/>
          <w:sz w:val="42"/>
          <w:szCs w:val="42"/>
        </w:rPr>
        <w:t>t</w:t>
      </w:r>
      <w:r w:rsidRPr="00712DBC">
        <w:rPr>
          <w:rFonts w:ascii="Arial" w:hAnsi="Arial" w:cs="Arial"/>
          <w:b/>
          <w:bCs/>
          <w:sz w:val="42"/>
          <w:szCs w:val="42"/>
        </w:rPr>
        <w:t>ing the 30</w:t>
      </w:r>
      <w:r w:rsidRPr="00712DBC">
        <w:rPr>
          <w:rFonts w:ascii="Arial" w:hAnsi="Arial" w:cs="Arial"/>
          <w:b/>
          <w:bCs/>
          <w:sz w:val="42"/>
          <w:szCs w:val="42"/>
          <w:vertAlign w:val="superscript"/>
        </w:rPr>
        <w:t>th</w:t>
      </w:r>
      <w:r w:rsidRPr="00712DBC">
        <w:rPr>
          <w:rFonts w:ascii="Arial" w:hAnsi="Arial" w:cs="Arial"/>
          <w:b/>
          <w:bCs/>
          <w:sz w:val="42"/>
          <w:szCs w:val="42"/>
        </w:rPr>
        <w:t xml:space="preserve"> Anniversary of the </w:t>
      </w:r>
    </w:p>
    <w:p w14:paraId="4E005DD4" w14:textId="1CDC15FC" w:rsidR="00712DBC" w:rsidRPr="00712DBC" w:rsidRDefault="00712DBC" w:rsidP="00B3118B">
      <w:pPr>
        <w:jc w:val="center"/>
        <w:rPr>
          <w:rFonts w:ascii="Arial" w:hAnsi="Arial" w:cs="Arial"/>
          <w:b/>
          <w:bCs/>
          <w:sz w:val="42"/>
          <w:szCs w:val="42"/>
        </w:rPr>
      </w:pPr>
      <w:r w:rsidRPr="00712DBC">
        <w:rPr>
          <w:rFonts w:ascii="Arial" w:hAnsi="Arial" w:cs="Arial"/>
          <w:b/>
          <w:bCs/>
          <w:sz w:val="42"/>
          <w:szCs w:val="42"/>
        </w:rPr>
        <w:t>Republic of Korea joining the United Nations</w:t>
      </w:r>
    </w:p>
    <w:p w14:paraId="56FD8BE3" w14:textId="0E1965E9" w:rsidR="00A51F61" w:rsidRDefault="00A51F61" w:rsidP="00B3118B">
      <w:pPr>
        <w:jc w:val="center"/>
        <w:rPr>
          <w:rFonts w:ascii="Times New Roman" w:hAnsi="Times New Roman" w:cs="Times New Roman"/>
          <w:b/>
          <w:bCs/>
          <w:sz w:val="22"/>
          <w:szCs w:val="32"/>
        </w:rPr>
      </w:pPr>
    </w:p>
    <w:p w14:paraId="14128BEE" w14:textId="77777777" w:rsidR="007145F1" w:rsidRDefault="007145F1" w:rsidP="00B3118B">
      <w:pPr>
        <w:jc w:val="center"/>
        <w:rPr>
          <w:rFonts w:ascii="Times New Roman" w:hAnsi="Times New Roman" w:cs="Times New Roman"/>
          <w:b/>
          <w:bCs/>
          <w:sz w:val="22"/>
          <w:szCs w:val="32"/>
        </w:rPr>
      </w:pPr>
    </w:p>
    <w:p w14:paraId="17274D58" w14:textId="34884B23" w:rsidR="00275E98" w:rsidRPr="00853111" w:rsidRDefault="00712DBC" w:rsidP="00275E98">
      <w:pPr>
        <w:jc w:val="center"/>
        <w:rPr>
          <w:rFonts w:ascii="Cambria" w:hAnsi="Cambria" w:cs="Times New Roman"/>
          <w:b/>
          <w:bCs/>
          <w:sz w:val="22"/>
          <w:szCs w:val="32"/>
        </w:rPr>
      </w:pPr>
      <w:r>
        <w:rPr>
          <w:rFonts w:ascii="Cambria" w:hAnsi="Cambria" w:cs="Times New Roman"/>
          <w:b/>
          <w:bCs/>
          <w:sz w:val="22"/>
          <w:szCs w:val="32"/>
        </w:rPr>
        <w:t>Panel 3</w:t>
      </w:r>
      <w:r w:rsidR="00275E98" w:rsidRPr="00853111">
        <w:rPr>
          <w:rFonts w:ascii="Cambria" w:hAnsi="Cambria" w:cs="Times New Roman"/>
          <w:b/>
          <w:bCs/>
          <w:sz w:val="22"/>
          <w:szCs w:val="32"/>
        </w:rPr>
        <w:t xml:space="preserve"> </w:t>
      </w:r>
    </w:p>
    <w:p w14:paraId="02653C3A" w14:textId="59CEF492" w:rsidR="00B3118B" w:rsidRPr="00853111" w:rsidRDefault="00B3118B" w:rsidP="00B3118B">
      <w:pPr>
        <w:jc w:val="center"/>
        <w:rPr>
          <w:rFonts w:ascii="Cambria" w:hAnsi="Cambria" w:cs="Times New Roman"/>
          <w:b/>
          <w:bCs/>
          <w:sz w:val="22"/>
          <w:szCs w:val="32"/>
        </w:rPr>
      </w:pPr>
    </w:p>
    <w:p w14:paraId="12CB052A" w14:textId="27CD2216" w:rsidR="00B3118B" w:rsidRPr="0087777A" w:rsidRDefault="00712DBC" w:rsidP="00712DBC">
      <w:pPr>
        <w:jc w:val="center"/>
        <w:rPr>
          <w:rFonts w:ascii="Cambria" w:hAnsi="Cambria" w:cs="Times New Roman"/>
          <w:b/>
          <w:bCs/>
          <w:color w:val="030597"/>
          <w:sz w:val="34"/>
          <w:szCs w:val="34"/>
        </w:rPr>
      </w:pPr>
      <w:r>
        <w:rPr>
          <w:rFonts w:ascii="Cambria" w:hAnsi="Cambria" w:cs="Times New Roman"/>
          <w:b/>
          <w:bCs/>
          <w:color w:val="030597"/>
          <w:sz w:val="34"/>
          <w:szCs w:val="34"/>
        </w:rPr>
        <w:t xml:space="preserve">Innovation and </w:t>
      </w:r>
      <w:r w:rsidR="00B3118B" w:rsidRPr="0087777A">
        <w:rPr>
          <w:rFonts w:ascii="Cambria" w:hAnsi="Cambria" w:cs="Times New Roman"/>
          <w:b/>
          <w:bCs/>
          <w:color w:val="030597"/>
          <w:sz w:val="34"/>
          <w:szCs w:val="34"/>
        </w:rPr>
        <w:t xml:space="preserve">Digital Transformation </w:t>
      </w:r>
    </w:p>
    <w:p w14:paraId="3B3F6598" w14:textId="77777777" w:rsidR="0082519E" w:rsidRDefault="0082519E" w:rsidP="00691409">
      <w:pPr>
        <w:jc w:val="center"/>
        <w:rPr>
          <w:rFonts w:ascii="Cambria" w:hAnsi="Cambria" w:cs="Times New Roman"/>
          <w:b/>
          <w:bCs/>
          <w:sz w:val="22"/>
          <w:szCs w:val="32"/>
        </w:rPr>
      </w:pPr>
    </w:p>
    <w:p w14:paraId="47558298" w14:textId="57163993" w:rsidR="00E901FA" w:rsidRPr="00EA0EA2" w:rsidRDefault="00712DBC" w:rsidP="00691409">
      <w:pPr>
        <w:jc w:val="center"/>
        <w:rPr>
          <w:rFonts w:ascii="Cambria" w:hAnsi="Cambria" w:cs="Times New Roman"/>
          <w:b/>
          <w:bCs/>
          <w:sz w:val="24"/>
        </w:rPr>
      </w:pPr>
      <w:r>
        <w:rPr>
          <w:rFonts w:ascii="Cambria" w:hAnsi="Cambria" w:cs="Times New Roman"/>
          <w:b/>
          <w:bCs/>
          <w:sz w:val="24"/>
        </w:rPr>
        <w:t>22</w:t>
      </w:r>
      <w:r w:rsidR="00691409" w:rsidRPr="00EA0EA2">
        <w:rPr>
          <w:rFonts w:ascii="Cambria" w:hAnsi="Cambria" w:cs="Times New Roman"/>
          <w:b/>
          <w:bCs/>
          <w:sz w:val="24"/>
        </w:rPr>
        <w:t xml:space="preserve"> </w:t>
      </w:r>
      <w:r>
        <w:rPr>
          <w:rFonts w:ascii="Cambria" w:hAnsi="Cambria" w:cs="Times New Roman"/>
          <w:b/>
          <w:bCs/>
          <w:sz w:val="24"/>
        </w:rPr>
        <w:t xml:space="preserve">October </w:t>
      </w:r>
      <w:r w:rsidR="00691409" w:rsidRPr="00EA0EA2">
        <w:rPr>
          <w:rFonts w:ascii="Cambria" w:hAnsi="Cambria" w:cs="Times New Roman"/>
          <w:b/>
          <w:bCs/>
          <w:sz w:val="24"/>
        </w:rPr>
        <w:t xml:space="preserve">2021 </w:t>
      </w:r>
    </w:p>
    <w:p w14:paraId="592B5A8E" w14:textId="6763D4EB" w:rsidR="00691409" w:rsidRPr="00EA0EA2" w:rsidRDefault="007642F0" w:rsidP="00691409">
      <w:pPr>
        <w:jc w:val="center"/>
        <w:rPr>
          <w:rFonts w:ascii="Cambria" w:hAnsi="Cambria" w:cs="Times New Roman"/>
          <w:b/>
          <w:bCs/>
          <w:sz w:val="24"/>
        </w:rPr>
      </w:pPr>
      <w:r>
        <w:rPr>
          <w:rFonts w:ascii="Cambria" w:hAnsi="Cambria" w:cs="Times New Roman"/>
          <w:b/>
          <w:bCs/>
          <w:sz w:val="24"/>
        </w:rPr>
        <w:t>13</w:t>
      </w:r>
      <w:r w:rsidR="008443E7" w:rsidRPr="00EA0EA2">
        <w:rPr>
          <w:rFonts w:ascii="Cambria" w:hAnsi="Cambria" w:cs="Times New Roman"/>
          <w:b/>
          <w:bCs/>
          <w:sz w:val="24"/>
        </w:rPr>
        <w:t>:</w:t>
      </w:r>
      <w:r>
        <w:rPr>
          <w:rFonts w:ascii="Cambria" w:hAnsi="Cambria" w:cs="Times New Roman"/>
          <w:b/>
          <w:bCs/>
          <w:sz w:val="24"/>
        </w:rPr>
        <w:t>0</w:t>
      </w:r>
      <w:r w:rsidR="008443E7" w:rsidRPr="00EA0EA2">
        <w:rPr>
          <w:rFonts w:ascii="Cambria" w:hAnsi="Cambria" w:cs="Times New Roman"/>
          <w:b/>
          <w:bCs/>
          <w:sz w:val="24"/>
        </w:rPr>
        <w:t>0-</w:t>
      </w:r>
      <w:r>
        <w:rPr>
          <w:rFonts w:ascii="Cambria" w:hAnsi="Cambria" w:cs="Times New Roman"/>
          <w:b/>
          <w:bCs/>
          <w:sz w:val="24"/>
        </w:rPr>
        <w:t>14</w:t>
      </w:r>
      <w:r w:rsidR="008443E7" w:rsidRPr="00EA0EA2">
        <w:rPr>
          <w:rFonts w:ascii="Cambria" w:hAnsi="Cambria" w:cs="Times New Roman"/>
          <w:b/>
          <w:bCs/>
          <w:sz w:val="24"/>
        </w:rPr>
        <w:t>:</w:t>
      </w:r>
      <w:r>
        <w:rPr>
          <w:rFonts w:ascii="Cambria" w:hAnsi="Cambria" w:cs="Times New Roman"/>
          <w:b/>
          <w:bCs/>
          <w:sz w:val="24"/>
        </w:rPr>
        <w:t>15</w:t>
      </w:r>
      <w:r w:rsidR="008443E7" w:rsidRPr="00EA0EA2">
        <w:rPr>
          <w:rFonts w:ascii="Cambria" w:hAnsi="Cambria" w:cs="Times New Roman"/>
          <w:b/>
          <w:bCs/>
          <w:sz w:val="24"/>
        </w:rPr>
        <w:t xml:space="preserve"> PM (GMT+9)</w:t>
      </w:r>
      <w:r w:rsidR="00691409" w:rsidRPr="00EA0EA2">
        <w:rPr>
          <w:rFonts w:ascii="Cambria" w:hAnsi="Cambria" w:cs="Times New Roman"/>
          <w:b/>
          <w:bCs/>
          <w:sz w:val="24"/>
        </w:rPr>
        <w:t xml:space="preserve"> </w:t>
      </w:r>
      <w:r w:rsidR="00C749A7">
        <w:rPr>
          <w:rFonts w:ascii="Cambria" w:hAnsi="Cambria" w:cs="Times New Roman"/>
          <w:b/>
          <w:bCs/>
          <w:sz w:val="24"/>
        </w:rPr>
        <w:t xml:space="preserve"> </w:t>
      </w:r>
    </w:p>
    <w:p w14:paraId="6439E6A4" w14:textId="1E67ACA2" w:rsidR="00E901FA" w:rsidRPr="00EA0EA2" w:rsidRDefault="0017206F" w:rsidP="00691409">
      <w:pPr>
        <w:jc w:val="center"/>
        <w:rPr>
          <w:rFonts w:ascii="Cambria" w:hAnsi="Cambria" w:cs="Times New Roman"/>
          <w:b/>
          <w:bCs/>
          <w:sz w:val="24"/>
        </w:rPr>
      </w:pPr>
      <w:r w:rsidRPr="0017206F">
        <w:rPr>
          <w:rFonts w:ascii="Cambria" w:hAnsi="Cambria" w:cs="Times New Roman"/>
          <w:b/>
          <w:bCs/>
          <w:i/>
          <w:iCs/>
          <w:noProof/>
          <w:color w:val="4472C4" w:themeColor="accent1"/>
          <w:sz w:val="24"/>
        </w:rPr>
        <w:drawing>
          <wp:anchor distT="0" distB="0" distL="114300" distR="114300" simplePos="0" relativeHeight="251658240" behindDoc="0" locked="0" layoutInCell="1" allowOverlap="1" wp14:anchorId="66F179F8" wp14:editId="124A782E">
            <wp:simplePos x="0" y="0"/>
            <wp:positionH relativeFrom="column">
              <wp:posOffset>4870450</wp:posOffset>
            </wp:positionH>
            <wp:positionV relativeFrom="paragraph">
              <wp:posOffset>149860</wp:posOffset>
            </wp:positionV>
            <wp:extent cx="590550" cy="598170"/>
            <wp:effectExtent l="0" t="0" r="6350" b="0"/>
            <wp:wrapSquare wrapText="bothSides"/>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90550" cy="598170"/>
                    </a:xfrm>
                    <a:prstGeom prst="rect">
                      <a:avLst/>
                    </a:prstGeom>
                  </pic:spPr>
                </pic:pic>
              </a:graphicData>
            </a:graphic>
            <wp14:sizeRelH relativeFrom="margin">
              <wp14:pctWidth>0</wp14:pctWidth>
            </wp14:sizeRelH>
            <wp14:sizeRelV relativeFrom="margin">
              <wp14:pctHeight>0</wp14:pctHeight>
            </wp14:sizeRelV>
          </wp:anchor>
        </w:drawing>
      </w:r>
    </w:p>
    <w:p w14:paraId="3E4566D5" w14:textId="68EA6CE7" w:rsidR="00691409" w:rsidRPr="00EA0EA2" w:rsidRDefault="0017206F" w:rsidP="00691409">
      <w:pPr>
        <w:jc w:val="center"/>
        <w:rPr>
          <w:rFonts w:ascii="Cambria" w:hAnsi="Cambria" w:cs="Times New Roman"/>
          <w:b/>
          <w:bCs/>
          <w:sz w:val="24"/>
        </w:rPr>
      </w:pPr>
      <w:r>
        <w:rPr>
          <w:rFonts w:ascii="Cambria" w:hAnsi="Cambria" w:cs="Times New Roman"/>
          <w:b/>
          <w:bCs/>
          <w:sz w:val="24"/>
        </w:rPr>
        <w:t xml:space="preserve">              </w:t>
      </w:r>
      <w:r w:rsidR="00691409" w:rsidRPr="00EA0EA2">
        <w:rPr>
          <w:rFonts w:ascii="Cambria" w:hAnsi="Cambria" w:cs="Times New Roman"/>
          <w:b/>
          <w:bCs/>
          <w:sz w:val="24"/>
        </w:rPr>
        <w:t>Via Zoom</w:t>
      </w:r>
    </w:p>
    <w:p w14:paraId="75964F7A" w14:textId="2811EF48" w:rsidR="000439AA" w:rsidRPr="000D257E" w:rsidRDefault="0017206F" w:rsidP="00691409">
      <w:pPr>
        <w:jc w:val="center"/>
        <w:rPr>
          <w:rFonts w:ascii="Cambria" w:hAnsi="Cambria" w:cs="Times New Roman"/>
          <w:b/>
          <w:bCs/>
          <w:color w:val="4472C4" w:themeColor="accent1"/>
          <w:sz w:val="24"/>
        </w:rPr>
      </w:pPr>
      <w:r>
        <w:rPr>
          <w:rFonts w:ascii="Cambria" w:hAnsi="Cambria" w:cs="Times New Roman"/>
          <w:b/>
          <w:bCs/>
          <w:i/>
          <w:iCs/>
          <w:color w:val="4472C4" w:themeColor="accent1"/>
          <w:sz w:val="24"/>
        </w:rPr>
        <w:t xml:space="preserve">      </w:t>
      </w:r>
      <w:r w:rsidRPr="0017206F">
        <w:rPr>
          <w:rFonts w:ascii="Cambria" w:hAnsi="Cambria" w:cs="Times New Roman"/>
          <w:b/>
          <w:bCs/>
          <w:i/>
          <w:iCs/>
          <w:color w:val="4472C4" w:themeColor="accent1"/>
          <w:sz w:val="24"/>
        </w:rPr>
        <w:t xml:space="preserve">Registration </w:t>
      </w:r>
      <w:hyperlink r:id="rId10" w:history="1">
        <w:r w:rsidRPr="004043E3">
          <w:rPr>
            <w:rStyle w:val="ab"/>
            <w:rFonts w:ascii="Cambria" w:hAnsi="Cambria" w:cs="Times New Roman"/>
            <w:b/>
            <w:bCs/>
            <w:i/>
            <w:iCs/>
            <w:sz w:val="24"/>
          </w:rPr>
          <w:t>https://bit.ly/UN-ROK30</w:t>
        </w:r>
      </w:hyperlink>
      <w:r w:rsidRPr="0017206F">
        <w:rPr>
          <w:rFonts w:ascii="Cambria" w:hAnsi="Cambria" w:cs="Times New Roman"/>
          <w:b/>
          <w:bCs/>
          <w:i/>
          <w:iCs/>
          <w:color w:val="4472C4" w:themeColor="accent1"/>
          <w:sz w:val="24"/>
        </w:rPr>
        <w:t xml:space="preserve"> </w:t>
      </w:r>
      <w:r>
        <w:rPr>
          <w:rFonts w:ascii="Cambria" w:hAnsi="Cambria" w:cs="Times New Roman"/>
          <w:b/>
          <w:bCs/>
          <w:i/>
          <w:iCs/>
          <w:color w:val="4472C4" w:themeColor="accent1"/>
          <w:sz w:val="24"/>
        </w:rPr>
        <w:t xml:space="preserve"> </w:t>
      </w:r>
      <w:r w:rsidRPr="0017206F">
        <w:rPr>
          <w:rFonts w:ascii="Cambria" w:hAnsi="Cambria" w:cs="Times New Roman"/>
          <w:b/>
          <w:bCs/>
          <w:i/>
          <w:iCs/>
          <w:color w:val="4472C4" w:themeColor="accent1"/>
          <w:sz w:val="24"/>
        </w:rPr>
        <w:t>« Click here to register</w:t>
      </w:r>
      <w:r>
        <w:rPr>
          <w:rFonts w:ascii="Cambria" w:hAnsi="Cambria" w:cs="Times New Roman"/>
          <w:b/>
          <w:bCs/>
          <w:i/>
          <w:iCs/>
          <w:color w:val="4472C4" w:themeColor="accent1"/>
          <w:sz w:val="24"/>
        </w:rPr>
        <w:t xml:space="preserve"> </w:t>
      </w:r>
      <w:r w:rsidRPr="0017206F" w:rsidDel="0017206F">
        <w:rPr>
          <w:rFonts w:ascii="Cambria" w:hAnsi="Cambria" w:cs="Times New Roman"/>
          <w:b/>
          <w:bCs/>
          <w:i/>
          <w:iCs/>
          <w:color w:val="4472C4" w:themeColor="accent1"/>
          <w:sz w:val="24"/>
        </w:rPr>
        <w:t xml:space="preserve"> </w:t>
      </w:r>
    </w:p>
    <w:p w14:paraId="7C0E1F0D" w14:textId="77777777" w:rsidR="0017206F" w:rsidRDefault="0017206F" w:rsidP="00691409">
      <w:pPr>
        <w:jc w:val="center"/>
        <w:rPr>
          <w:rFonts w:ascii="Cambria" w:hAnsi="Cambria" w:cs="Times New Roman"/>
          <w:b/>
          <w:bCs/>
          <w:sz w:val="24"/>
        </w:rPr>
      </w:pPr>
    </w:p>
    <w:p w14:paraId="09500C1B" w14:textId="2AF70FF9" w:rsidR="00B130EF" w:rsidRDefault="00C26E90" w:rsidP="00691409">
      <w:pPr>
        <w:jc w:val="center"/>
        <w:rPr>
          <w:rFonts w:ascii="Cambria" w:hAnsi="Cambria" w:cs="Times New Roman"/>
          <w:b/>
          <w:bCs/>
          <w:sz w:val="24"/>
        </w:rPr>
      </w:pPr>
      <w:r>
        <w:rPr>
          <w:rFonts w:ascii="Cambria" w:hAnsi="Cambria" w:cs="Times New Roman"/>
          <w:b/>
          <w:bCs/>
          <w:sz w:val="24"/>
        </w:rPr>
        <w:t xml:space="preserve">            </w:t>
      </w:r>
      <w:r w:rsidR="00B130EF" w:rsidRPr="00EA0EA2">
        <w:rPr>
          <w:rFonts w:ascii="Cambria" w:hAnsi="Cambria" w:cs="Times New Roman" w:hint="eastAsia"/>
          <w:b/>
          <w:bCs/>
          <w:sz w:val="24"/>
        </w:rPr>
        <w:t>O</w:t>
      </w:r>
      <w:r w:rsidR="00B130EF" w:rsidRPr="00EA0EA2">
        <w:rPr>
          <w:rFonts w:ascii="Cambria" w:hAnsi="Cambria" w:cs="Times New Roman"/>
          <w:b/>
          <w:bCs/>
          <w:sz w:val="24"/>
        </w:rPr>
        <w:t>rganized by</w:t>
      </w:r>
    </w:p>
    <w:p w14:paraId="76FFA4E5" w14:textId="77777777" w:rsidR="00335C4A" w:rsidRPr="00EA0EA2" w:rsidRDefault="00335C4A" w:rsidP="00691409">
      <w:pPr>
        <w:jc w:val="center"/>
        <w:rPr>
          <w:rFonts w:ascii="Cambria" w:hAnsi="Cambria" w:cs="Times New Roman"/>
          <w:b/>
          <w:bCs/>
          <w:sz w:val="24"/>
        </w:rPr>
      </w:pPr>
    </w:p>
    <w:p w14:paraId="382EB3A9" w14:textId="045655F6" w:rsidR="00B130EF" w:rsidRPr="00EA0EA2" w:rsidRDefault="007642F0" w:rsidP="00560504">
      <w:pPr>
        <w:jc w:val="center"/>
        <w:rPr>
          <w:rFonts w:ascii="Cambria" w:hAnsi="Cambria" w:cs="Times New Roman"/>
          <w:sz w:val="24"/>
        </w:rPr>
      </w:pPr>
      <w:r w:rsidRPr="007642F0">
        <w:rPr>
          <w:rFonts w:ascii="Cambria" w:hAnsi="Cambria" w:cs="Times New Roman"/>
          <w:sz w:val="24"/>
        </w:rPr>
        <w:t>The Asian and Pacific Training Centre for ICT for Development (APCICT/ESCAP)</w:t>
      </w:r>
      <w:r w:rsidR="00B130EF" w:rsidRPr="00EA0EA2">
        <w:rPr>
          <w:rFonts w:ascii="Cambria" w:hAnsi="Cambria" w:cs="Times New Roman"/>
          <w:sz w:val="24"/>
        </w:rPr>
        <w:t xml:space="preserve"> </w:t>
      </w:r>
    </w:p>
    <w:p w14:paraId="76F05939" w14:textId="42441F5E" w:rsidR="007642F0" w:rsidRDefault="004E1411" w:rsidP="00A71BC6">
      <w:pPr>
        <w:jc w:val="center"/>
        <w:rPr>
          <w:rFonts w:ascii="Cambria" w:hAnsi="Cambria" w:cs="Times New Roman"/>
          <w:sz w:val="24"/>
        </w:rPr>
      </w:pPr>
      <w:r w:rsidRPr="004E1411">
        <w:rPr>
          <w:rFonts w:ascii="Cambria" w:hAnsi="Cambria" w:cs="Times New Roman"/>
          <w:sz w:val="24"/>
        </w:rPr>
        <w:t>UNCITRAL Regional Centre for Asia and the Pacific</w:t>
      </w:r>
      <w:r w:rsidR="00F834A4">
        <w:rPr>
          <w:rFonts w:ascii="Cambria" w:hAnsi="Cambria" w:cs="Times New Roman"/>
          <w:sz w:val="24"/>
        </w:rPr>
        <w:t xml:space="preserve"> (</w:t>
      </w:r>
      <w:r w:rsidR="00EF2584">
        <w:rPr>
          <w:rFonts w:ascii="Cambria" w:hAnsi="Cambria" w:cs="Times New Roman"/>
          <w:sz w:val="24"/>
        </w:rPr>
        <w:t xml:space="preserve">UNCITRAL </w:t>
      </w:r>
      <w:r w:rsidR="00F834A4">
        <w:rPr>
          <w:rFonts w:ascii="Cambria" w:hAnsi="Cambria" w:cs="Times New Roman"/>
          <w:sz w:val="24"/>
        </w:rPr>
        <w:t>RCAP)</w:t>
      </w:r>
    </w:p>
    <w:p w14:paraId="5100A291" w14:textId="49CC36BD" w:rsidR="004A70A8" w:rsidRDefault="004E1411" w:rsidP="00A71BC6">
      <w:pPr>
        <w:jc w:val="center"/>
        <w:rPr>
          <w:rFonts w:ascii="Cambria" w:hAnsi="Cambria" w:cs="Times New Roman"/>
          <w:sz w:val="24"/>
          <w:lang w:eastAsia="zh-CN"/>
        </w:rPr>
      </w:pPr>
      <w:r>
        <w:rPr>
          <w:rFonts w:ascii="Cambria" w:hAnsi="Cambria" w:cs="Times New Roman" w:hint="eastAsia"/>
          <w:sz w:val="24"/>
          <w:lang w:eastAsia="zh-CN"/>
        </w:rPr>
        <w:t>U</w:t>
      </w:r>
      <w:r>
        <w:rPr>
          <w:rFonts w:ascii="Cambria" w:hAnsi="Cambria" w:cs="Times New Roman"/>
          <w:sz w:val="24"/>
          <w:lang w:eastAsia="zh-CN"/>
        </w:rPr>
        <w:t xml:space="preserve">NIDO </w:t>
      </w:r>
      <w:r w:rsidRPr="004E1411">
        <w:rPr>
          <w:rFonts w:ascii="Cambria" w:hAnsi="Cambria" w:cs="Times New Roman"/>
          <w:sz w:val="24"/>
          <w:lang w:eastAsia="zh-CN"/>
        </w:rPr>
        <w:t>Investment and Technology Promotion Office (UNIDO ITPO) Korea</w:t>
      </w:r>
    </w:p>
    <w:p w14:paraId="13688FE6" w14:textId="447D8468" w:rsidR="007642F0" w:rsidRDefault="00C44025" w:rsidP="00A71BC6">
      <w:pPr>
        <w:jc w:val="center"/>
        <w:rPr>
          <w:rFonts w:ascii="Cambria" w:hAnsi="Cambria" w:cs="Times New Roman"/>
          <w:sz w:val="24"/>
        </w:rPr>
      </w:pPr>
      <w:r w:rsidRPr="00C44025">
        <w:rPr>
          <w:rFonts w:ascii="Cambria" w:hAnsi="Cambria" w:cs="Times New Roman"/>
          <w:sz w:val="24"/>
        </w:rPr>
        <w:t>UNODC-KOSTAT Centre of Excellence</w:t>
      </w:r>
    </w:p>
    <w:p w14:paraId="088B3812" w14:textId="2CF02282" w:rsidR="007642F0" w:rsidRDefault="007642F0" w:rsidP="00A71BC6">
      <w:pPr>
        <w:jc w:val="center"/>
        <w:rPr>
          <w:rFonts w:ascii="Cambria" w:hAnsi="Cambria" w:cs="Times New Roman"/>
          <w:sz w:val="24"/>
        </w:rPr>
      </w:pPr>
      <w:r>
        <w:rPr>
          <w:rFonts w:ascii="Cambria" w:hAnsi="Cambria" w:cs="Times New Roman" w:hint="eastAsia"/>
          <w:sz w:val="24"/>
        </w:rPr>
        <w:t>U</w:t>
      </w:r>
      <w:r>
        <w:rPr>
          <w:rFonts w:ascii="Cambria" w:hAnsi="Cambria" w:cs="Times New Roman"/>
          <w:sz w:val="24"/>
        </w:rPr>
        <w:t>nited Nations Project Office on Governance (UNPOG)</w:t>
      </w:r>
    </w:p>
    <w:p w14:paraId="2FE7BEBD" w14:textId="77777777" w:rsidR="005C0947" w:rsidRPr="00335C4A" w:rsidRDefault="005C0947" w:rsidP="005C0947">
      <w:pPr>
        <w:jc w:val="center"/>
        <w:rPr>
          <w:rFonts w:ascii="Cambria" w:hAnsi="Cambria" w:cs="Times New Roman"/>
          <w:sz w:val="24"/>
        </w:rPr>
      </w:pPr>
      <w:r w:rsidRPr="004E1411">
        <w:rPr>
          <w:rFonts w:ascii="Cambria" w:hAnsi="Cambria" w:cs="Times New Roman"/>
          <w:sz w:val="24"/>
        </w:rPr>
        <w:t>World Food Programme (WFP)</w:t>
      </w:r>
      <w:r>
        <w:rPr>
          <w:rFonts w:ascii="Cambria" w:hAnsi="Cambria" w:cs="Times New Roman"/>
          <w:sz w:val="24"/>
        </w:rPr>
        <w:t xml:space="preserve"> Technology Division (TEC)</w:t>
      </w:r>
      <w:r w:rsidRPr="004E1411">
        <w:rPr>
          <w:rFonts w:ascii="Cambria" w:hAnsi="Cambria" w:cs="Times New Roman"/>
          <w:sz w:val="24"/>
        </w:rPr>
        <w:t xml:space="preserve"> </w:t>
      </w:r>
    </w:p>
    <w:p w14:paraId="0BBDC3E6" w14:textId="77777777" w:rsidR="00C605F5" w:rsidRDefault="00C605F5" w:rsidP="00A33A1E">
      <w:pPr>
        <w:rPr>
          <w:rFonts w:ascii="Cambria" w:hAnsi="Cambria" w:cs="Times New Roman"/>
          <w:sz w:val="22"/>
          <w:szCs w:val="32"/>
        </w:rPr>
      </w:pPr>
    </w:p>
    <w:p w14:paraId="189DD176" w14:textId="2D0DCF03" w:rsidR="00A602E2" w:rsidRPr="00A33A1E" w:rsidRDefault="005879E9" w:rsidP="00A33A1E">
      <w:pPr>
        <w:pStyle w:val="a3"/>
        <w:numPr>
          <w:ilvl w:val="0"/>
          <w:numId w:val="9"/>
        </w:numPr>
        <w:shd w:val="clear" w:color="auto" w:fill="B8CCE4"/>
        <w:spacing w:before="240"/>
        <w:ind w:leftChars="0"/>
        <w:rPr>
          <w:rFonts w:ascii="Times New Roman" w:eastAsiaTheme="minorHAnsi" w:hAnsi="Times New Roman" w:cs="Times New Roman"/>
          <w:b/>
          <w:bCs/>
          <w:sz w:val="24"/>
          <w:lang w:eastAsia="en-US"/>
        </w:rPr>
      </w:pPr>
      <w:r w:rsidRPr="00A33A1E">
        <w:rPr>
          <w:rFonts w:ascii="Times New Roman" w:eastAsiaTheme="minorHAnsi" w:hAnsi="Times New Roman" w:cs="Times New Roman"/>
          <w:b/>
          <w:bCs/>
          <w:sz w:val="24"/>
          <w:lang w:eastAsia="en-US"/>
        </w:rPr>
        <w:t>Event Description</w:t>
      </w:r>
    </w:p>
    <w:p w14:paraId="758CBA2E" w14:textId="3968EDA6" w:rsidR="005879E9" w:rsidRPr="00A33A1E" w:rsidRDefault="00F834A4" w:rsidP="00D44B55">
      <w:pPr>
        <w:pStyle w:val="af4"/>
        <w:jc w:val="both"/>
        <w:rPr>
          <w:rFonts w:ascii="Calibri" w:hAnsi="Calibri" w:cs="Calibri"/>
          <w:sz w:val="22"/>
          <w:szCs w:val="22"/>
        </w:rPr>
      </w:pPr>
      <w:r w:rsidRPr="00A33A1E">
        <w:rPr>
          <w:rFonts w:ascii="Calibri" w:hAnsi="Calibri" w:cs="Calibri"/>
          <w:sz w:val="22"/>
          <w:szCs w:val="22"/>
        </w:rPr>
        <w:t>On the occasion of celebrating the 30</w:t>
      </w:r>
      <w:r w:rsidRPr="00A33A1E">
        <w:rPr>
          <w:rFonts w:ascii="Calibri" w:hAnsi="Calibri" w:cs="Calibri"/>
          <w:sz w:val="22"/>
          <w:szCs w:val="22"/>
          <w:vertAlign w:val="superscript"/>
        </w:rPr>
        <w:t>th</w:t>
      </w:r>
      <w:r w:rsidRPr="00A33A1E">
        <w:rPr>
          <w:rFonts w:ascii="Calibri" w:hAnsi="Calibri" w:cs="Calibri"/>
          <w:sz w:val="22"/>
          <w:szCs w:val="22"/>
        </w:rPr>
        <w:t xml:space="preserve"> </w:t>
      </w:r>
      <w:r w:rsidR="00D91CC9" w:rsidRPr="00A33A1E">
        <w:rPr>
          <w:rFonts w:ascii="Calibri" w:hAnsi="Calibri" w:cs="Calibri"/>
          <w:sz w:val="22"/>
          <w:szCs w:val="22"/>
        </w:rPr>
        <w:t>A</w:t>
      </w:r>
      <w:r w:rsidRPr="00A33A1E">
        <w:rPr>
          <w:rFonts w:ascii="Calibri" w:hAnsi="Calibri" w:cs="Calibri"/>
          <w:sz w:val="22"/>
          <w:szCs w:val="22"/>
        </w:rPr>
        <w:t>nniversary of the Republic of Korea’s entry into the United Nations, six</w:t>
      </w:r>
      <w:r w:rsidR="005879E9" w:rsidRPr="00A33A1E">
        <w:rPr>
          <w:rFonts w:ascii="Calibri" w:hAnsi="Calibri" w:cs="Calibri"/>
          <w:sz w:val="22"/>
          <w:szCs w:val="22"/>
        </w:rPr>
        <w:t xml:space="preserve"> UN </w:t>
      </w:r>
      <w:r w:rsidRPr="00A33A1E">
        <w:rPr>
          <w:rFonts w:ascii="Calibri" w:hAnsi="Calibri" w:cs="Calibri"/>
          <w:sz w:val="22"/>
          <w:szCs w:val="22"/>
        </w:rPr>
        <w:t xml:space="preserve">agencies resident in Korea, namely APCICT/ESCAP, </w:t>
      </w:r>
      <w:r w:rsidR="00EF2584">
        <w:rPr>
          <w:rFonts w:ascii="Calibri" w:hAnsi="Calibri" w:cs="Calibri"/>
          <w:sz w:val="22"/>
          <w:szCs w:val="22"/>
        </w:rPr>
        <w:t xml:space="preserve">UNCITRAL </w:t>
      </w:r>
      <w:r w:rsidRPr="00A33A1E">
        <w:rPr>
          <w:rFonts w:ascii="Calibri" w:hAnsi="Calibri" w:cs="Calibri"/>
          <w:sz w:val="22"/>
          <w:szCs w:val="22"/>
        </w:rPr>
        <w:t xml:space="preserve">RCAP, UNIDP ITPO Korea, UNODC-KOSTAT Centre of Excellence, UNPOG and WFP Seoul Office, are jointly organizing a panel discussion on innovation and digital transformation for building back better and accelerating the implementation of the 2030 Agenda for Sustainable Development, which </w:t>
      </w:r>
      <w:proofErr w:type="spellStart"/>
      <w:r w:rsidRPr="00A33A1E">
        <w:rPr>
          <w:rFonts w:ascii="Calibri" w:hAnsi="Calibri" w:cs="Calibri"/>
          <w:sz w:val="22"/>
          <w:szCs w:val="22"/>
        </w:rPr>
        <w:t>which</w:t>
      </w:r>
      <w:proofErr w:type="spellEnd"/>
      <w:r w:rsidRPr="00A33A1E">
        <w:rPr>
          <w:rFonts w:ascii="Calibri" w:hAnsi="Calibri" w:cs="Calibri"/>
          <w:sz w:val="22"/>
          <w:szCs w:val="22"/>
        </w:rPr>
        <w:t xml:space="preserve"> will be held </w:t>
      </w:r>
      <w:r w:rsidR="00D91CC9" w:rsidRPr="00A33A1E">
        <w:rPr>
          <w:rFonts w:ascii="Calibri" w:hAnsi="Calibri" w:cs="Calibri"/>
          <w:sz w:val="22"/>
          <w:szCs w:val="22"/>
        </w:rPr>
        <w:t xml:space="preserve">from 13:00 to 14:15 PM (GMT+9) </w:t>
      </w:r>
      <w:r w:rsidRPr="00A33A1E">
        <w:rPr>
          <w:rFonts w:ascii="Calibri" w:hAnsi="Calibri" w:cs="Calibri"/>
          <w:sz w:val="22"/>
          <w:szCs w:val="22"/>
        </w:rPr>
        <w:t xml:space="preserve">on 22 October 2021. It is expected that over </w:t>
      </w:r>
      <w:r w:rsidR="00904986" w:rsidRPr="00904986">
        <w:rPr>
          <w:rFonts w:ascii="Calibri" w:hAnsi="Calibri" w:cs="Calibri"/>
          <w:sz w:val="22"/>
          <w:szCs w:val="22"/>
        </w:rPr>
        <w:t>1,000</w:t>
      </w:r>
      <w:r w:rsidR="00C26E90" w:rsidRPr="00A33A1E">
        <w:rPr>
          <w:rFonts w:ascii="Calibri" w:hAnsi="Calibri" w:cs="Calibri"/>
          <w:sz w:val="22"/>
          <w:szCs w:val="22"/>
        </w:rPr>
        <w:t xml:space="preserve"> </w:t>
      </w:r>
      <w:r w:rsidRPr="00A33A1E">
        <w:rPr>
          <w:rFonts w:ascii="Calibri" w:hAnsi="Calibri" w:cs="Calibri"/>
          <w:sz w:val="22"/>
          <w:szCs w:val="22"/>
        </w:rPr>
        <w:t>participants from</w:t>
      </w:r>
      <w:r w:rsidR="00D91CC9" w:rsidRPr="00A33A1E">
        <w:rPr>
          <w:rFonts w:ascii="Calibri" w:hAnsi="Calibri" w:cs="Calibri"/>
          <w:sz w:val="22"/>
          <w:szCs w:val="22"/>
        </w:rPr>
        <w:t xml:space="preserve"> Korea will attend the virtual event, including participants from government, international organizations, academia, and NGOs</w:t>
      </w:r>
      <w:r w:rsidRPr="00A33A1E">
        <w:rPr>
          <w:rFonts w:ascii="Calibri" w:hAnsi="Calibri" w:cs="Calibri"/>
          <w:sz w:val="22"/>
          <w:szCs w:val="22"/>
        </w:rPr>
        <w:t xml:space="preserve">.    </w:t>
      </w:r>
    </w:p>
    <w:p w14:paraId="596E3F12" w14:textId="54B79B83" w:rsidR="005879E9" w:rsidRDefault="00D91CC9" w:rsidP="00D44B55">
      <w:pPr>
        <w:pStyle w:val="af4"/>
        <w:jc w:val="both"/>
        <w:rPr>
          <w:rFonts w:ascii="Roboto" w:hAnsi="Roboto"/>
          <w:sz w:val="20"/>
          <w:szCs w:val="20"/>
        </w:rPr>
      </w:pPr>
      <w:r w:rsidRPr="00A33A1E">
        <w:rPr>
          <w:rFonts w:ascii="Calibri" w:hAnsi="Calibri" w:cs="Calibri"/>
          <w:sz w:val="22"/>
          <w:szCs w:val="22"/>
        </w:rPr>
        <w:t>This panel discussion is part of the Policy Dialogue on the Future of Multilateralism and the Role of the Republic of Korea to celebrate the 30</w:t>
      </w:r>
      <w:r w:rsidRPr="00A33A1E">
        <w:rPr>
          <w:rFonts w:ascii="Calibri" w:hAnsi="Calibri" w:cs="Calibri"/>
          <w:sz w:val="22"/>
          <w:szCs w:val="22"/>
          <w:vertAlign w:val="superscript"/>
        </w:rPr>
        <w:t>th</w:t>
      </w:r>
      <w:r w:rsidRPr="00A33A1E">
        <w:rPr>
          <w:rFonts w:ascii="Calibri" w:hAnsi="Calibri" w:cs="Calibri"/>
          <w:sz w:val="22"/>
          <w:szCs w:val="22"/>
        </w:rPr>
        <w:t xml:space="preserve"> Anniversary. </w:t>
      </w:r>
    </w:p>
    <w:p w14:paraId="0572BBE7" w14:textId="74DDA774" w:rsidR="00A33A1E" w:rsidRPr="00A33A1E" w:rsidRDefault="00A33A1E" w:rsidP="00A33A1E">
      <w:pPr>
        <w:pStyle w:val="a3"/>
        <w:numPr>
          <w:ilvl w:val="0"/>
          <w:numId w:val="9"/>
        </w:numPr>
        <w:shd w:val="clear" w:color="auto" w:fill="B8CCE4"/>
        <w:spacing w:before="240"/>
        <w:ind w:leftChars="0"/>
        <w:rPr>
          <w:rFonts w:ascii="Times New Roman" w:eastAsiaTheme="minorHAnsi" w:hAnsi="Times New Roman" w:cs="Times New Roman"/>
          <w:b/>
          <w:bCs/>
          <w:sz w:val="24"/>
          <w:lang w:eastAsia="en-US"/>
        </w:rPr>
      </w:pPr>
      <w:r>
        <w:rPr>
          <w:rFonts w:ascii="Times New Roman" w:eastAsiaTheme="minorHAnsi" w:hAnsi="Times New Roman" w:cs="Times New Roman"/>
          <w:b/>
          <w:bCs/>
          <w:sz w:val="24"/>
          <w:lang w:eastAsia="en-US"/>
        </w:rPr>
        <w:lastRenderedPageBreak/>
        <w:t>Objectives</w:t>
      </w:r>
    </w:p>
    <w:p w14:paraId="4F3FFEDC" w14:textId="77777777" w:rsidR="00A33A1E" w:rsidRPr="00A33A1E" w:rsidRDefault="00A33A1E" w:rsidP="00A33A1E">
      <w:pPr>
        <w:shd w:val="clear" w:color="auto" w:fill="FFFFFF"/>
        <w:rPr>
          <w:rFonts w:ascii="Calibri" w:hAnsi="Calibri" w:cs="Calibri"/>
          <w:sz w:val="22"/>
          <w:szCs w:val="22"/>
        </w:rPr>
      </w:pPr>
      <w:r w:rsidRPr="00A33A1E">
        <w:rPr>
          <w:rFonts w:ascii="Calibri" w:hAnsi="Calibri" w:cs="Calibri"/>
          <w:sz w:val="22"/>
          <w:szCs w:val="22"/>
        </w:rPr>
        <w:t xml:space="preserve">This panel discussion will </w:t>
      </w:r>
      <w:proofErr w:type="spellStart"/>
      <w:r w:rsidRPr="00A33A1E">
        <w:rPr>
          <w:rFonts w:ascii="Calibri" w:hAnsi="Calibri" w:cs="Calibri"/>
          <w:sz w:val="22"/>
          <w:szCs w:val="22"/>
        </w:rPr>
        <w:t>will</w:t>
      </w:r>
      <w:proofErr w:type="spellEnd"/>
      <w:r w:rsidRPr="00A33A1E">
        <w:rPr>
          <w:rFonts w:ascii="Calibri" w:hAnsi="Calibri" w:cs="Calibri"/>
          <w:sz w:val="22"/>
          <w:szCs w:val="22"/>
        </w:rPr>
        <w:t xml:space="preserve"> offer a platform to:</w:t>
      </w:r>
    </w:p>
    <w:p w14:paraId="65212625" w14:textId="77777777" w:rsidR="00A33A1E" w:rsidRPr="00A33A1E" w:rsidRDefault="00A33A1E" w:rsidP="00A33A1E">
      <w:pPr>
        <w:shd w:val="clear" w:color="auto" w:fill="FFFFFF"/>
        <w:rPr>
          <w:rFonts w:ascii="Calibri" w:hAnsi="Calibri" w:cs="Calibri"/>
          <w:sz w:val="22"/>
          <w:szCs w:val="22"/>
        </w:rPr>
      </w:pPr>
    </w:p>
    <w:p w14:paraId="43C14CAE" w14:textId="486EF052" w:rsidR="00A33A1E" w:rsidRPr="00A33A1E" w:rsidRDefault="00A33A1E" w:rsidP="00A33A1E">
      <w:pPr>
        <w:pStyle w:val="a3"/>
        <w:widowControl/>
        <w:numPr>
          <w:ilvl w:val="0"/>
          <w:numId w:val="10"/>
        </w:numPr>
        <w:pBdr>
          <w:top w:val="none" w:sz="0" w:space="0" w:color="auto"/>
          <w:left w:val="none" w:sz="0" w:space="0" w:color="auto"/>
          <w:bottom w:val="none" w:sz="0" w:space="0" w:color="auto"/>
          <w:right w:val="none" w:sz="0" w:space="0" w:color="auto"/>
        </w:pBdr>
        <w:shd w:val="clear" w:color="auto" w:fill="FFFFFF"/>
        <w:wordWrap/>
        <w:autoSpaceDE/>
        <w:autoSpaceDN/>
        <w:spacing w:line="240" w:lineRule="auto"/>
        <w:ind w:leftChars="0"/>
        <w:contextualSpacing/>
        <w:textAlignment w:val="auto"/>
        <w:rPr>
          <w:rFonts w:ascii="Calibri" w:hAnsi="Calibri" w:cs="Calibri"/>
          <w:sz w:val="22"/>
          <w:szCs w:val="22"/>
        </w:rPr>
      </w:pPr>
      <w:r w:rsidRPr="00A33A1E">
        <w:rPr>
          <w:rFonts w:ascii="Calibri" w:hAnsi="Calibri" w:cs="Calibri"/>
          <w:sz w:val="22"/>
          <w:szCs w:val="22"/>
        </w:rPr>
        <w:t xml:space="preserve">Discuss </w:t>
      </w:r>
      <w:r>
        <w:rPr>
          <w:rFonts w:ascii="Calibri" w:hAnsi="Calibri" w:cs="Calibri"/>
          <w:sz w:val="22"/>
          <w:szCs w:val="22"/>
        </w:rPr>
        <w:t xml:space="preserve">opportunities and </w:t>
      </w:r>
      <w:r w:rsidRPr="00A33A1E">
        <w:rPr>
          <w:rFonts w:ascii="Calibri" w:hAnsi="Calibri" w:cs="Calibri"/>
          <w:sz w:val="22"/>
          <w:szCs w:val="22"/>
        </w:rPr>
        <w:t xml:space="preserve">challenges </w:t>
      </w:r>
      <w:r w:rsidR="004C7F12">
        <w:rPr>
          <w:rFonts w:ascii="Calibri" w:hAnsi="Calibri" w:cs="Calibri"/>
          <w:sz w:val="22"/>
          <w:szCs w:val="22"/>
        </w:rPr>
        <w:t xml:space="preserve">of leveraging </w:t>
      </w:r>
      <w:proofErr w:type="spellStart"/>
      <w:r w:rsidR="004C7F12">
        <w:rPr>
          <w:rFonts w:ascii="Calibri" w:hAnsi="Calibri" w:cs="Calibri"/>
          <w:sz w:val="22"/>
          <w:szCs w:val="22"/>
        </w:rPr>
        <w:t>innovaton</w:t>
      </w:r>
      <w:proofErr w:type="spellEnd"/>
      <w:r w:rsidR="004C7F12">
        <w:rPr>
          <w:rFonts w:ascii="Calibri" w:hAnsi="Calibri" w:cs="Calibri"/>
          <w:sz w:val="22"/>
          <w:szCs w:val="22"/>
        </w:rPr>
        <w:t xml:space="preserve"> and digital transformation for delivering mandates of UN agencies.</w:t>
      </w:r>
    </w:p>
    <w:p w14:paraId="2F6E5581" w14:textId="77777777" w:rsidR="004C7F12" w:rsidRDefault="004C7F12" w:rsidP="00A33A1E">
      <w:pPr>
        <w:pStyle w:val="a3"/>
        <w:widowControl/>
        <w:numPr>
          <w:ilvl w:val="0"/>
          <w:numId w:val="10"/>
        </w:numPr>
        <w:pBdr>
          <w:top w:val="none" w:sz="0" w:space="0" w:color="auto"/>
          <w:left w:val="none" w:sz="0" w:space="0" w:color="auto"/>
          <w:bottom w:val="none" w:sz="0" w:space="0" w:color="auto"/>
          <w:right w:val="none" w:sz="0" w:space="0" w:color="auto"/>
        </w:pBdr>
        <w:shd w:val="clear" w:color="auto" w:fill="FFFFFF"/>
        <w:wordWrap/>
        <w:autoSpaceDE/>
        <w:autoSpaceDN/>
        <w:spacing w:line="240" w:lineRule="auto"/>
        <w:ind w:leftChars="0"/>
        <w:contextualSpacing/>
        <w:textAlignment w:val="auto"/>
        <w:rPr>
          <w:rFonts w:ascii="Calibri" w:hAnsi="Calibri" w:cs="Calibri"/>
          <w:sz w:val="22"/>
          <w:szCs w:val="22"/>
        </w:rPr>
      </w:pPr>
      <w:r>
        <w:rPr>
          <w:rFonts w:ascii="Calibri" w:hAnsi="Calibri" w:cs="Calibri"/>
          <w:sz w:val="22"/>
          <w:szCs w:val="22"/>
        </w:rPr>
        <w:t>Promote coordination with corresponding Korean government agencies for advancing international development cooperation</w:t>
      </w:r>
    </w:p>
    <w:p w14:paraId="0253553A" w14:textId="1FB7EDE3" w:rsidR="004C7F12" w:rsidRDefault="004C7F12" w:rsidP="00A33A1E">
      <w:pPr>
        <w:pStyle w:val="a3"/>
        <w:widowControl/>
        <w:numPr>
          <w:ilvl w:val="0"/>
          <w:numId w:val="10"/>
        </w:numPr>
        <w:pBdr>
          <w:top w:val="none" w:sz="0" w:space="0" w:color="auto"/>
          <w:left w:val="none" w:sz="0" w:space="0" w:color="auto"/>
          <w:bottom w:val="none" w:sz="0" w:space="0" w:color="auto"/>
          <w:right w:val="none" w:sz="0" w:space="0" w:color="auto"/>
        </w:pBdr>
        <w:shd w:val="clear" w:color="auto" w:fill="FFFFFF"/>
        <w:wordWrap/>
        <w:autoSpaceDE/>
        <w:autoSpaceDN/>
        <w:spacing w:line="240" w:lineRule="auto"/>
        <w:ind w:leftChars="0"/>
        <w:contextualSpacing/>
        <w:textAlignment w:val="auto"/>
        <w:rPr>
          <w:rFonts w:ascii="Calibri" w:hAnsi="Calibri" w:cs="Calibri"/>
          <w:sz w:val="22"/>
          <w:szCs w:val="22"/>
        </w:rPr>
      </w:pPr>
      <w:r>
        <w:rPr>
          <w:rFonts w:ascii="Calibri" w:hAnsi="Calibri" w:cs="Calibri"/>
          <w:sz w:val="22"/>
          <w:szCs w:val="22"/>
        </w:rPr>
        <w:t xml:space="preserve">Explore the approaches and strategies to </w:t>
      </w:r>
      <w:proofErr w:type="spellStart"/>
      <w:r>
        <w:rPr>
          <w:rFonts w:ascii="Calibri" w:hAnsi="Calibri" w:cs="Calibri"/>
          <w:sz w:val="22"/>
          <w:szCs w:val="22"/>
        </w:rPr>
        <w:t>strenthen</w:t>
      </w:r>
      <w:proofErr w:type="spellEnd"/>
      <w:r>
        <w:rPr>
          <w:rFonts w:ascii="Calibri" w:hAnsi="Calibri" w:cs="Calibri"/>
          <w:sz w:val="22"/>
          <w:szCs w:val="22"/>
        </w:rPr>
        <w:t xml:space="preserve"> capacity development support to developing Member States in thematic areas. </w:t>
      </w:r>
    </w:p>
    <w:p w14:paraId="5D583157" w14:textId="7BB223D6" w:rsidR="00A33A1E" w:rsidRDefault="00A33A1E" w:rsidP="00A33A1E">
      <w:pPr>
        <w:pStyle w:val="a3"/>
        <w:widowControl/>
        <w:numPr>
          <w:ilvl w:val="0"/>
          <w:numId w:val="10"/>
        </w:numPr>
        <w:pBdr>
          <w:top w:val="none" w:sz="0" w:space="0" w:color="auto"/>
          <w:left w:val="none" w:sz="0" w:space="0" w:color="auto"/>
          <w:bottom w:val="none" w:sz="0" w:space="0" w:color="auto"/>
          <w:right w:val="none" w:sz="0" w:space="0" w:color="auto"/>
        </w:pBdr>
        <w:shd w:val="clear" w:color="auto" w:fill="FFFFFF"/>
        <w:wordWrap/>
        <w:autoSpaceDE/>
        <w:autoSpaceDN/>
        <w:spacing w:line="240" w:lineRule="auto"/>
        <w:ind w:leftChars="0"/>
        <w:contextualSpacing/>
        <w:textAlignment w:val="auto"/>
        <w:rPr>
          <w:rFonts w:ascii="Calibri" w:hAnsi="Calibri" w:cs="Calibri"/>
          <w:sz w:val="22"/>
          <w:szCs w:val="22"/>
        </w:rPr>
      </w:pPr>
      <w:r w:rsidRPr="00A33A1E">
        <w:rPr>
          <w:rFonts w:ascii="Calibri" w:hAnsi="Calibri" w:cs="Calibri"/>
          <w:sz w:val="22"/>
          <w:szCs w:val="22"/>
        </w:rPr>
        <w:t>Enhance the understanding of new mindsets and competencies</w:t>
      </w:r>
      <w:r w:rsidR="004C7F12">
        <w:rPr>
          <w:rFonts w:ascii="Calibri" w:hAnsi="Calibri" w:cs="Calibri"/>
          <w:sz w:val="22"/>
          <w:szCs w:val="22"/>
        </w:rPr>
        <w:t>,</w:t>
      </w:r>
      <w:r w:rsidRPr="00A33A1E">
        <w:rPr>
          <w:rFonts w:ascii="Calibri" w:hAnsi="Calibri" w:cs="Calibri"/>
          <w:sz w:val="22"/>
          <w:szCs w:val="22"/>
        </w:rPr>
        <w:t xml:space="preserve"> </w:t>
      </w:r>
      <w:r w:rsidR="004C7F12">
        <w:rPr>
          <w:rFonts w:ascii="Calibri" w:hAnsi="Calibri" w:cs="Calibri"/>
          <w:sz w:val="22"/>
          <w:szCs w:val="22"/>
        </w:rPr>
        <w:t xml:space="preserve">among UN agencies and other stakeholders, </w:t>
      </w:r>
      <w:r w:rsidRPr="00A33A1E">
        <w:rPr>
          <w:rFonts w:ascii="Calibri" w:hAnsi="Calibri" w:cs="Calibri"/>
          <w:sz w:val="22"/>
          <w:szCs w:val="22"/>
        </w:rPr>
        <w:t xml:space="preserve">needed to </w:t>
      </w:r>
      <w:r w:rsidR="004C7F12">
        <w:rPr>
          <w:rFonts w:ascii="Calibri" w:hAnsi="Calibri" w:cs="Calibri"/>
          <w:sz w:val="22"/>
          <w:szCs w:val="22"/>
        </w:rPr>
        <w:t>harnessing innovation and digital transformation.</w:t>
      </w:r>
    </w:p>
    <w:p w14:paraId="7C15D60E" w14:textId="77777777" w:rsidR="00D44B55" w:rsidRPr="00A33A1E" w:rsidRDefault="00D44B55" w:rsidP="00D44B55">
      <w:pPr>
        <w:pStyle w:val="a3"/>
        <w:widowControl/>
        <w:pBdr>
          <w:top w:val="none" w:sz="0" w:space="0" w:color="auto"/>
          <w:left w:val="none" w:sz="0" w:space="0" w:color="auto"/>
          <w:bottom w:val="none" w:sz="0" w:space="0" w:color="auto"/>
          <w:right w:val="none" w:sz="0" w:space="0" w:color="auto"/>
        </w:pBdr>
        <w:shd w:val="clear" w:color="auto" w:fill="FFFFFF"/>
        <w:wordWrap/>
        <w:autoSpaceDE/>
        <w:autoSpaceDN/>
        <w:spacing w:line="240" w:lineRule="auto"/>
        <w:ind w:leftChars="0" w:left="720"/>
        <w:contextualSpacing/>
        <w:textAlignment w:val="auto"/>
        <w:rPr>
          <w:rFonts w:ascii="Calibri" w:hAnsi="Calibri" w:cs="Calibri"/>
          <w:sz w:val="22"/>
          <w:szCs w:val="22"/>
        </w:rPr>
      </w:pPr>
    </w:p>
    <w:p w14:paraId="222D3F39" w14:textId="77777777" w:rsidR="00A33A1E" w:rsidRPr="00A33A1E" w:rsidRDefault="00A33A1E" w:rsidP="00A33A1E">
      <w:pPr>
        <w:pStyle w:val="a3"/>
        <w:numPr>
          <w:ilvl w:val="0"/>
          <w:numId w:val="9"/>
        </w:numPr>
        <w:shd w:val="clear" w:color="auto" w:fill="B8CCE4"/>
        <w:spacing w:before="240"/>
        <w:ind w:leftChars="0"/>
        <w:rPr>
          <w:rFonts w:ascii="Times New Roman" w:eastAsiaTheme="minorHAnsi" w:hAnsi="Times New Roman" w:cs="Times New Roman"/>
          <w:b/>
          <w:bCs/>
          <w:sz w:val="24"/>
          <w:lang w:eastAsia="en-US"/>
        </w:rPr>
      </w:pPr>
      <w:r>
        <w:rPr>
          <w:rFonts w:ascii="Times New Roman" w:eastAsiaTheme="minorHAnsi" w:hAnsi="Times New Roman" w:cs="Times New Roman"/>
          <w:b/>
          <w:bCs/>
          <w:sz w:val="24"/>
          <w:lang w:eastAsia="en-US"/>
        </w:rPr>
        <w:t>Co-organizers</w:t>
      </w:r>
    </w:p>
    <w:p w14:paraId="7DF2053B" w14:textId="76237C7B" w:rsidR="004C7F12" w:rsidRDefault="004C7F12" w:rsidP="00D44B55">
      <w:pPr>
        <w:pStyle w:val="af4"/>
        <w:jc w:val="both"/>
        <w:rPr>
          <w:rFonts w:ascii="Calibri" w:hAnsi="Calibri" w:cs="Calibri"/>
          <w:sz w:val="22"/>
          <w:szCs w:val="22"/>
        </w:rPr>
      </w:pPr>
      <w:r w:rsidRPr="00D44B55">
        <w:rPr>
          <w:rFonts w:ascii="Calibri" w:hAnsi="Calibri" w:cs="Calibri"/>
          <w:b/>
          <w:bCs/>
          <w:sz w:val="22"/>
          <w:szCs w:val="22"/>
        </w:rPr>
        <w:t>The Asian and Pacific Training Centre for ICT for Development (APCICT/ESCAP)</w:t>
      </w:r>
      <w:r w:rsidR="00D44B55" w:rsidRPr="00D44B55">
        <w:rPr>
          <w:rFonts w:ascii="Calibri" w:hAnsi="Calibri" w:cs="Calibri"/>
          <w:b/>
          <w:bCs/>
          <w:sz w:val="22"/>
          <w:szCs w:val="22"/>
        </w:rPr>
        <w:t xml:space="preserve">. </w:t>
      </w:r>
      <w:r w:rsidRPr="00D44B55">
        <w:rPr>
          <w:rFonts w:ascii="Calibri" w:hAnsi="Calibri" w:cs="Calibri"/>
          <w:sz w:val="22"/>
          <w:szCs w:val="22"/>
        </w:rPr>
        <w:t xml:space="preserve">As a regional institute of </w:t>
      </w:r>
      <w:r w:rsidR="00D44B55" w:rsidRPr="00D44B55">
        <w:rPr>
          <w:rFonts w:ascii="Calibri" w:hAnsi="Calibri" w:cs="Calibri"/>
          <w:sz w:val="22"/>
          <w:szCs w:val="22"/>
        </w:rPr>
        <w:t xml:space="preserve">UN </w:t>
      </w:r>
      <w:r w:rsidRPr="00D44B55">
        <w:rPr>
          <w:rFonts w:ascii="Calibri" w:hAnsi="Calibri" w:cs="Calibri"/>
          <w:sz w:val="22"/>
          <w:szCs w:val="22"/>
        </w:rPr>
        <w:t>ESCAP, the APCICT has been assisting member States in strengthening their human and institutional capacities to leverage digital technologies for sustainable development. It supports countries in fostering inclusive digital transformation through demand-driven training programs, technical assistance / advisory services, and facilitating exchange of good practices. The Centre collaborates closely with its vibrant network of sub-regional and national partners in implementing capacity building programs for policymakers, civil servants, women entrepreneurs, and other beneficiaries.</w:t>
      </w:r>
    </w:p>
    <w:p w14:paraId="398A71BC" w14:textId="2C6F1797" w:rsidR="00306C90" w:rsidRDefault="00D44B55" w:rsidP="00D44B55">
      <w:pPr>
        <w:pStyle w:val="af4"/>
        <w:jc w:val="both"/>
        <w:rPr>
          <w:rFonts w:ascii="Calibri" w:hAnsi="Calibri" w:cs="Calibri"/>
          <w:sz w:val="22"/>
          <w:szCs w:val="22"/>
        </w:rPr>
      </w:pPr>
      <w:r w:rsidRPr="00D44B55">
        <w:rPr>
          <w:rFonts w:ascii="Calibri" w:hAnsi="Calibri" w:cs="Calibri"/>
          <w:b/>
          <w:bCs/>
          <w:sz w:val="22"/>
          <w:szCs w:val="22"/>
        </w:rPr>
        <w:t xml:space="preserve">The UNCITRAL Regional Centre for Asia and the Pacific (RCAP). </w:t>
      </w:r>
      <w:r w:rsidRPr="00D44B55">
        <w:rPr>
          <w:rFonts w:ascii="Calibri" w:hAnsi="Calibri" w:cs="Calibri"/>
          <w:sz w:val="22"/>
          <w:szCs w:val="22"/>
        </w:rPr>
        <w:t xml:space="preserve">The </w:t>
      </w:r>
      <w:hyperlink r:id="rId11" w:history="1">
        <w:r w:rsidRPr="007C36CF">
          <w:rPr>
            <w:rStyle w:val="ab"/>
            <w:rFonts w:ascii="Calibri" w:hAnsi="Calibri" w:cs="Calibri"/>
            <w:sz w:val="22"/>
            <w:szCs w:val="22"/>
          </w:rPr>
          <w:t>United Nations Commission on International Trade Law</w:t>
        </w:r>
      </w:hyperlink>
      <w:r>
        <w:rPr>
          <w:rFonts w:ascii="Calibri" w:hAnsi="Calibri" w:cs="Calibri"/>
          <w:sz w:val="22"/>
          <w:szCs w:val="22"/>
        </w:rPr>
        <w:t xml:space="preserve"> </w:t>
      </w:r>
      <w:proofErr w:type="gramStart"/>
      <w:r>
        <w:rPr>
          <w:rFonts w:ascii="Calibri" w:hAnsi="Calibri" w:cs="Calibri"/>
          <w:sz w:val="22"/>
          <w:szCs w:val="22"/>
        </w:rPr>
        <w:t>(</w:t>
      </w:r>
      <w:r w:rsidR="007C36CF">
        <w:rPr>
          <w:rFonts w:ascii="Calibri" w:hAnsi="Calibri" w:cs="Calibri"/>
          <w:sz w:val="22"/>
          <w:szCs w:val="22"/>
        </w:rPr>
        <w:t xml:space="preserve"> UNCITRAL</w:t>
      </w:r>
      <w:proofErr w:type="gramEnd"/>
      <w:r>
        <w:rPr>
          <w:rFonts w:ascii="Calibri" w:hAnsi="Calibri" w:cs="Calibri"/>
          <w:sz w:val="22"/>
          <w:szCs w:val="22"/>
        </w:rPr>
        <w:t>)</w:t>
      </w:r>
      <w:r w:rsidRPr="00D44B55">
        <w:rPr>
          <w:rFonts w:ascii="Calibri" w:hAnsi="Calibri" w:cs="Calibri"/>
          <w:sz w:val="22"/>
          <w:szCs w:val="22"/>
        </w:rPr>
        <w:t xml:space="preserve">, established by the General Assembly in 1966, is the core legal body of the United Nations system in the field of international trade and commercial law. The UNCITRAL RCAP was established in 2012 in Incheon Metropolitan City, with the generous support of the Government of the Republic of Korea, to execute the UNCITRAL mandate of furthering the progressive harmonization and modernization of international trade and commercial law in the region. </w:t>
      </w:r>
    </w:p>
    <w:p w14:paraId="3A828CCE" w14:textId="34EAAE8D" w:rsidR="00D44B55" w:rsidRDefault="00627EBD" w:rsidP="00D44B55">
      <w:pPr>
        <w:pStyle w:val="af4"/>
        <w:jc w:val="both"/>
        <w:rPr>
          <w:rFonts w:ascii="Calibri" w:hAnsi="Calibri" w:cs="Calibri"/>
          <w:sz w:val="22"/>
          <w:szCs w:val="22"/>
        </w:rPr>
      </w:pPr>
      <w:hyperlink r:id="rId12" w:history="1">
        <w:r w:rsidR="00D44B55" w:rsidRPr="007C36CF">
          <w:rPr>
            <w:rStyle w:val="ab"/>
            <w:rFonts w:ascii="Calibri" w:hAnsi="Calibri" w:cs="Calibri"/>
            <w:sz w:val="22"/>
            <w:szCs w:val="22"/>
          </w:rPr>
          <w:t>UNCITRAL RCAP</w:t>
        </w:r>
      </w:hyperlink>
      <w:r w:rsidR="00D44B55" w:rsidRPr="00D44B55">
        <w:rPr>
          <w:rFonts w:ascii="Calibri" w:hAnsi="Calibri" w:cs="Calibri"/>
          <w:sz w:val="22"/>
          <w:szCs w:val="22"/>
        </w:rPr>
        <w:t xml:space="preserve"> closely collaborates with the Ministry of Justice and conducts trade law reform and capacity-building activities within the Republic of Korea and the Asia-Pacific on substantive private law rules governing cross-border commercial transactions, such as the international sale and transport of goods, electronic commerce, public procurement and infrastructure development, security interests, micro, small and medium-sized enterprises (MSMEs), insolvency of enterprises, and commercial dispute settlement through arbitration and mediation, thereby promoting innovation and supporting digital transformation via the rule of law in commerce aimed at achieving the Sustainable Development Goals.</w:t>
      </w:r>
    </w:p>
    <w:p w14:paraId="2A4813B1" w14:textId="76D5B4CD" w:rsidR="004C7F12" w:rsidRPr="00D44B55" w:rsidRDefault="00D44B55" w:rsidP="00D44B55">
      <w:pPr>
        <w:pStyle w:val="af4"/>
        <w:jc w:val="both"/>
        <w:rPr>
          <w:rFonts w:ascii="Calibri" w:hAnsi="Calibri" w:cs="Calibri"/>
          <w:sz w:val="22"/>
          <w:szCs w:val="22"/>
        </w:rPr>
      </w:pPr>
      <w:r w:rsidRPr="00D44B55">
        <w:rPr>
          <w:rFonts w:ascii="Calibri" w:hAnsi="Calibri" w:cs="Calibri"/>
          <w:b/>
          <w:bCs/>
          <w:sz w:val="22"/>
          <w:szCs w:val="22"/>
        </w:rPr>
        <w:t>UNIDO Investment and Technology Promotion Office (UNIDO ITPO) Korea</w:t>
      </w:r>
      <w:r w:rsidRPr="00D44B55">
        <w:rPr>
          <w:rFonts w:ascii="Calibri" w:hAnsi="Calibri" w:cs="Calibri"/>
          <w:sz w:val="22"/>
          <w:szCs w:val="22"/>
        </w:rPr>
        <w:t xml:space="preserve">. The ITPO Republic of Korea was established in </w:t>
      </w:r>
      <w:r w:rsidR="008E0B56">
        <w:rPr>
          <w:rFonts w:ascii="Calibri" w:hAnsi="Calibri" w:cs="Calibri"/>
          <w:sz w:val="22"/>
          <w:szCs w:val="22"/>
        </w:rPr>
        <w:t>1987</w:t>
      </w:r>
      <w:r w:rsidRPr="00D44B55">
        <w:rPr>
          <w:rFonts w:ascii="Calibri" w:hAnsi="Calibri" w:cs="Calibri"/>
          <w:sz w:val="22"/>
          <w:szCs w:val="22"/>
        </w:rPr>
        <w:t>. Its mandate is to promote outward investment and technology from the Republic of Korea to developing countries and countries in transition and provide new business opportunities for the Korean private industrial sector, especially small to medium-sized enterprises (SMEs), in line with Government’s priorities.</w:t>
      </w:r>
    </w:p>
    <w:p w14:paraId="3A028642" w14:textId="33FB89E1" w:rsidR="00CF1C5C" w:rsidRPr="00CF1C5C" w:rsidRDefault="00CF1C5C" w:rsidP="00CF1C5C">
      <w:pPr>
        <w:widowControl/>
        <w:shd w:val="clear" w:color="auto" w:fill="FFFFFF"/>
        <w:wordWrap/>
        <w:autoSpaceDE/>
        <w:autoSpaceDN/>
        <w:rPr>
          <w:rFonts w:ascii="Calibri" w:hAnsi="Calibri" w:cs="Calibri"/>
          <w:color w:val="212529"/>
          <w:sz w:val="22"/>
          <w:szCs w:val="22"/>
        </w:rPr>
      </w:pPr>
      <w:r w:rsidRPr="00CF1C5C">
        <w:rPr>
          <w:rFonts w:ascii="Calibri" w:hAnsi="Calibri" w:cs="Calibri"/>
          <w:b/>
          <w:bCs/>
          <w:sz w:val="22"/>
          <w:szCs w:val="22"/>
        </w:rPr>
        <w:lastRenderedPageBreak/>
        <w:t>UNODC-KOSTAT Centre of Excellence.</w:t>
      </w:r>
      <w:r w:rsidRPr="00CF1C5C">
        <w:rPr>
          <w:rFonts w:ascii="Calibri" w:hAnsi="Calibri" w:cs="Calibri"/>
          <w:sz w:val="22"/>
          <w:szCs w:val="22"/>
        </w:rPr>
        <w:t xml:space="preserve"> </w:t>
      </w:r>
      <w:r w:rsidRPr="00CF1C5C">
        <w:rPr>
          <w:rFonts w:ascii="Calibri" w:hAnsi="Calibri" w:cs="Calibri"/>
          <w:color w:val="212529"/>
          <w:sz w:val="22"/>
          <w:szCs w:val="22"/>
        </w:rPr>
        <w:t>The UNODC-KOSTAT Centre of Excellence for Statistics on Crime and Criminal Justice in Asia and Pacific (</w:t>
      </w:r>
      <w:proofErr w:type="spellStart"/>
      <w:r w:rsidRPr="00CF1C5C">
        <w:rPr>
          <w:rFonts w:ascii="Calibri" w:hAnsi="Calibri" w:cs="Calibri"/>
          <w:color w:val="212529"/>
          <w:sz w:val="22"/>
          <w:szCs w:val="22"/>
        </w:rPr>
        <w:t>CoE</w:t>
      </w:r>
      <w:proofErr w:type="spellEnd"/>
      <w:r w:rsidRPr="00CF1C5C">
        <w:rPr>
          <w:rFonts w:ascii="Calibri" w:hAnsi="Calibri" w:cs="Calibri"/>
          <w:color w:val="212529"/>
          <w:sz w:val="22"/>
          <w:szCs w:val="22"/>
        </w:rPr>
        <w:t>) is a joint project between </w:t>
      </w:r>
      <w:hyperlink r:id="rId13" w:history="1">
        <w:r w:rsidRPr="00CF1C5C">
          <w:rPr>
            <w:rStyle w:val="ab"/>
            <w:rFonts w:ascii="Calibri" w:hAnsi="Calibri" w:cs="Calibri"/>
            <w:color w:val="00ADEF"/>
            <w:sz w:val="22"/>
            <w:szCs w:val="22"/>
          </w:rPr>
          <w:t>United Nations Office on Drugs and Crime (UNODC)</w:t>
        </w:r>
      </w:hyperlink>
      <w:r w:rsidRPr="00CF1C5C">
        <w:rPr>
          <w:rFonts w:ascii="Calibri" w:hAnsi="Calibri" w:cs="Calibri"/>
          <w:color w:val="212529"/>
          <w:sz w:val="22"/>
          <w:szCs w:val="22"/>
        </w:rPr>
        <w:t> and </w:t>
      </w:r>
      <w:hyperlink r:id="rId14" w:history="1">
        <w:r w:rsidRPr="00CF1C5C">
          <w:rPr>
            <w:rStyle w:val="ab"/>
            <w:rFonts w:ascii="Calibri" w:hAnsi="Calibri" w:cs="Calibri"/>
            <w:color w:val="00ADEF"/>
            <w:sz w:val="22"/>
            <w:szCs w:val="22"/>
          </w:rPr>
          <w:t>Statistics Korea (KOSTAT)</w:t>
        </w:r>
      </w:hyperlink>
      <w:r w:rsidRPr="00CF1C5C">
        <w:rPr>
          <w:rFonts w:ascii="Calibri" w:hAnsi="Calibri" w:cs="Calibri"/>
          <w:color w:val="212529"/>
          <w:sz w:val="22"/>
          <w:szCs w:val="22"/>
        </w:rPr>
        <w:t xml:space="preserve">. The </w:t>
      </w:r>
      <w:proofErr w:type="spellStart"/>
      <w:r w:rsidRPr="00CF1C5C">
        <w:rPr>
          <w:rFonts w:ascii="Calibri" w:hAnsi="Calibri" w:cs="Calibri"/>
          <w:color w:val="212529"/>
          <w:sz w:val="22"/>
          <w:szCs w:val="22"/>
        </w:rPr>
        <w:t>CoE</w:t>
      </w:r>
      <w:proofErr w:type="spellEnd"/>
      <w:r w:rsidRPr="00CF1C5C">
        <w:rPr>
          <w:rFonts w:ascii="Calibri" w:hAnsi="Calibri" w:cs="Calibri"/>
          <w:color w:val="212529"/>
          <w:sz w:val="22"/>
          <w:szCs w:val="22"/>
        </w:rPr>
        <w:t xml:space="preserve"> was established in February 2019, and is based in Daejeon, Republic of Korea.</w:t>
      </w:r>
      <w:r>
        <w:rPr>
          <w:rFonts w:ascii="Calibri" w:hAnsi="Calibri" w:cs="Calibri" w:hint="eastAsia"/>
          <w:color w:val="212529"/>
          <w:sz w:val="22"/>
          <w:szCs w:val="22"/>
        </w:rPr>
        <w:t xml:space="preserve"> </w:t>
      </w:r>
      <w:r w:rsidRPr="00CF1C5C">
        <w:rPr>
          <w:rFonts w:ascii="Calibri" w:hAnsi="Calibri" w:cs="Calibri"/>
          <w:color w:val="212529"/>
          <w:sz w:val="22"/>
          <w:szCs w:val="22"/>
        </w:rPr>
        <w:t xml:space="preserve">The </w:t>
      </w:r>
      <w:proofErr w:type="spellStart"/>
      <w:r w:rsidRPr="00CF1C5C">
        <w:rPr>
          <w:rFonts w:ascii="Calibri" w:hAnsi="Calibri" w:cs="Calibri"/>
          <w:color w:val="212529"/>
          <w:sz w:val="22"/>
          <w:szCs w:val="22"/>
        </w:rPr>
        <w:t>CoE</w:t>
      </w:r>
      <w:proofErr w:type="spellEnd"/>
      <w:r w:rsidRPr="00CF1C5C">
        <w:rPr>
          <w:rFonts w:ascii="Calibri" w:hAnsi="Calibri" w:cs="Calibri"/>
          <w:color w:val="212529"/>
          <w:sz w:val="22"/>
          <w:szCs w:val="22"/>
        </w:rPr>
        <w:t xml:space="preserve"> is a regional innovation hub for the exchange of knowledge, experience, and information between stakeholders involved in national crime statistics systems including, national statistics offices, law enforcement, prosecutors, courts, prisons, relevant line ministries and other relevant external entities in academia, </w:t>
      </w:r>
      <w:proofErr w:type="gramStart"/>
      <w:r w:rsidRPr="00CF1C5C">
        <w:rPr>
          <w:rFonts w:ascii="Calibri" w:hAnsi="Calibri" w:cs="Calibri"/>
          <w:color w:val="212529"/>
          <w:sz w:val="22"/>
          <w:szCs w:val="22"/>
        </w:rPr>
        <w:t>NGOs</w:t>
      </w:r>
      <w:proofErr w:type="gramEnd"/>
      <w:r w:rsidRPr="00CF1C5C">
        <w:rPr>
          <w:rFonts w:ascii="Calibri" w:hAnsi="Calibri" w:cs="Calibri"/>
          <w:color w:val="212529"/>
          <w:sz w:val="22"/>
          <w:szCs w:val="22"/>
        </w:rPr>
        <w:t xml:space="preserve"> and civil society for a collaborative approach to capacity building in this important field.</w:t>
      </w:r>
    </w:p>
    <w:p w14:paraId="1F997637" w14:textId="73CAFE12" w:rsidR="00CF1C5C" w:rsidRPr="00CF1C5C" w:rsidRDefault="00CF1C5C" w:rsidP="00306C90">
      <w:pPr>
        <w:pStyle w:val="af4"/>
        <w:jc w:val="both"/>
        <w:rPr>
          <w:rFonts w:ascii="Calibri" w:hAnsi="Calibri" w:cs="Calibri"/>
          <w:sz w:val="22"/>
          <w:szCs w:val="22"/>
        </w:rPr>
      </w:pPr>
      <w:r w:rsidRPr="00CF1C5C">
        <w:rPr>
          <w:rFonts w:ascii="Calibri" w:hAnsi="Calibri" w:cs="Calibri"/>
          <w:b/>
          <w:bCs/>
          <w:sz w:val="22"/>
          <w:szCs w:val="22"/>
        </w:rPr>
        <w:t xml:space="preserve">United Nations Project Office on Governance (UNPOG) </w:t>
      </w:r>
      <w:r w:rsidRPr="00CF1C5C">
        <w:rPr>
          <w:rFonts w:ascii="Calibri" w:hAnsi="Calibri" w:cs="Calibri"/>
          <w:sz w:val="22"/>
          <w:szCs w:val="22"/>
        </w:rPr>
        <w:t xml:space="preserve">is part of the </w:t>
      </w:r>
      <w:hyperlink r:id="rId15" w:history="1">
        <w:r w:rsidRPr="00C26E90">
          <w:rPr>
            <w:rStyle w:val="ab"/>
            <w:rFonts w:ascii="Calibri" w:hAnsi="Calibri" w:cs="Calibri"/>
            <w:sz w:val="22"/>
            <w:szCs w:val="22"/>
          </w:rPr>
          <w:t>Division for Public Institutions and Digital Government (DPIDG)</w:t>
        </w:r>
      </w:hyperlink>
      <w:r w:rsidRPr="00CF1C5C">
        <w:rPr>
          <w:rFonts w:ascii="Calibri" w:hAnsi="Calibri" w:cs="Calibri"/>
          <w:sz w:val="22"/>
          <w:szCs w:val="22"/>
        </w:rPr>
        <w:t xml:space="preserve"> of the United Nations Department of Economic and Social Affairs (UN DESA). Its principal mission is to strengthen the public governance capacities of developing Member States in Asia and the Pacific and beyond to achieve the 2030 Agenda for Sustainable Development.</w:t>
      </w:r>
    </w:p>
    <w:p w14:paraId="69F0E1FB" w14:textId="6228B9DE" w:rsidR="004C7F12" w:rsidRPr="00CF1C5C" w:rsidRDefault="00627EBD" w:rsidP="00306C90">
      <w:pPr>
        <w:pStyle w:val="af4"/>
        <w:jc w:val="both"/>
        <w:rPr>
          <w:rFonts w:ascii="Calibri" w:hAnsi="Calibri" w:cs="Calibri"/>
          <w:sz w:val="22"/>
          <w:szCs w:val="22"/>
        </w:rPr>
      </w:pPr>
      <w:hyperlink r:id="rId16" w:history="1">
        <w:r w:rsidR="00CF1C5C" w:rsidRPr="00C26E90">
          <w:rPr>
            <w:rStyle w:val="ab"/>
            <w:rFonts w:ascii="Calibri" w:hAnsi="Calibri" w:cs="Calibri"/>
            <w:sz w:val="22"/>
            <w:szCs w:val="22"/>
          </w:rPr>
          <w:t>UNPOG</w:t>
        </w:r>
      </w:hyperlink>
      <w:r w:rsidR="00CF1C5C" w:rsidRPr="00CF1C5C">
        <w:rPr>
          <w:rFonts w:ascii="Calibri" w:hAnsi="Calibri" w:cs="Calibri"/>
          <w:sz w:val="22"/>
          <w:szCs w:val="22"/>
        </w:rPr>
        <w:t xml:space="preserve"> was established in June 2006 to promote efficient, </w:t>
      </w:r>
      <w:proofErr w:type="gramStart"/>
      <w:r w:rsidR="00CF1C5C" w:rsidRPr="00CF1C5C">
        <w:rPr>
          <w:rFonts w:ascii="Calibri" w:hAnsi="Calibri" w:cs="Calibri"/>
          <w:sz w:val="22"/>
          <w:szCs w:val="22"/>
        </w:rPr>
        <w:t>participatory</w:t>
      </w:r>
      <w:proofErr w:type="gramEnd"/>
      <w:r w:rsidR="00CF1C5C" w:rsidRPr="00CF1C5C">
        <w:rPr>
          <w:rFonts w:ascii="Calibri" w:hAnsi="Calibri" w:cs="Calibri"/>
          <w:sz w:val="22"/>
          <w:szCs w:val="22"/>
        </w:rPr>
        <w:t xml:space="preserve"> and transparent governance.</w:t>
      </w:r>
      <w:r w:rsidR="00306C90">
        <w:rPr>
          <w:rFonts w:ascii="Calibri" w:hAnsi="Calibri" w:cs="Calibri"/>
          <w:sz w:val="22"/>
          <w:szCs w:val="22"/>
        </w:rPr>
        <w:t xml:space="preserve"> </w:t>
      </w:r>
      <w:r w:rsidR="00CF1C5C" w:rsidRPr="00CF1C5C">
        <w:rPr>
          <w:rFonts w:ascii="Calibri" w:hAnsi="Calibri" w:cs="Calibri"/>
          <w:sz w:val="22"/>
          <w:szCs w:val="22"/>
        </w:rPr>
        <w:t>In response to the 2030 Agenda for Sustainable Development, the mandate of UNPOG has been extended to the end of 2030.</w:t>
      </w:r>
      <w:r w:rsidR="00306C90">
        <w:rPr>
          <w:rFonts w:ascii="Calibri" w:hAnsi="Calibri" w:cs="Calibri"/>
          <w:sz w:val="22"/>
          <w:szCs w:val="22"/>
        </w:rPr>
        <w:t xml:space="preserve"> </w:t>
      </w:r>
      <w:r w:rsidR="00306C90" w:rsidRPr="00306C90">
        <w:rPr>
          <w:rFonts w:ascii="Calibri" w:hAnsi="Calibri" w:cs="Calibri"/>
          <w:sz w:val="22"/>
          <w:szCs w:val="22"/>
        </w:rPr>
        <w:t>During the past decade, with support from the Ministry of the Interior and Safety (MOIS) of the Government of the Republic of Korea, UNPOG has effectively contributed to the strengthening of public administration in developing Member States with a focus on Asia and the Pacific.</w:t>
      </w:r>
      <w:r w:rsidR="00306C90">
        <w:rPr>
          <w:rFonts w:ascii="Calibri" w:hAnsi="Calibri" w:cs="Calibri"/>
          <w:sz w:val="22"/>
          <w:szCs w:val="22"/>
        </w:rPr>
        <w:t xml:space="preserve"> </w:t>
      </w:r>
    </w:p>
    <w:p w14:paraId="04C37C18" w14:textId="44EB7F71" w:rsidR="00306C90" w:rsidRDefault="005C0947" w:rsidP="004C7F12">
      <w:pPr>
        <w:pStyle w:val="af4"/>
        <w:rPr>
          <w:rFonts w:ascii="Calibri" w:hAnsi="Calibri" w:cs="Calibri"/>
          <w:sz w:val="22"/>
          <w:szCs w:val="22"/>
        </w:rPr>
      </w:pPr>
      <w:r w:rsidRPr="00306C90">
        <w:rPr>
          <w:rFonts w:ascii="Calibri" w:hAnsi="Calibri" w:cs="Calibri"/>
          <w:b/>
          <w:bCs/>
          <w:sz w:val="22"/>
          <w:szCs w:val="22"/>
        </w:rPr>
        <w:t xml:space="preserve">The World Food Programme (WFP) </w:t>
      </w:r>
      <w:r>
        <w:rPr>
          <w:rFonts w:ascii="Calibri" w:hAnsi="Calibri" w:cs="Calibri"/>
          <w:b/>
          <w:bCs/>
          <w:sz w:val="22"/>
          <w:szCs w:val="22"/>
        </w:rPr>
        <w:t>Technology Division (TEC)</w:t>
      </w:r>
      <w:r w:rsidRPr="00306C90">
        <w:rPr>
          <w:rFonts w:ascii="Calibri" w:hAnsi="Calibri" w:cs="Calibri"/>
          <w:b/>
          <w:bCs/>
          <w:sz w:val="22"/>
          <w:szCs w:val="22"/>
        </w:rPr>
        <w:t>.</w:t>
      </w:r>
      <w:r w:rsidRPr="00306C90">
        <w:rPr>
          <w:rFonts w:ascii="Calibri" w:hAnsi="Calibri" w:cs="Calibri"/>
          <w:sz w:val="22"/>
          <w:szCs w:val="22"/>
        </w:rPr>
        <w:t xml:space="preserve"> </w:t>
      </w:r>
      <w:r w:rsidRPr="00F645A4">
        <w:rPr>
          <w:rFonts w:ascii="Calibri" w:hAnsi="Calibri" w:cs="Calibri"/>
          <w:sz w:val="22"/>
          <w:szCs w:val="22"/>
        </w:rPr>
        <w:t xml:space="preserve">The World Food Programme (WFP) Technology Division (TEC) runs the IT services, digital enablement and data management strategy and operations of the WFP, connecting WFP with our beneficiaries, </w:t>
      </w:r>
      <w:proofErr w:type="gramStart"/>
      <w:r w:rsidRPr="00F645A4">
        <w:rPr>
          <w:rFonts w:ascii="Calibri" w:hAnsi="Calibri" w:cs="Calibri"/>
          <w:sz w:val="22"/>
          <w:szCs w:val="22"/>
        </w:rPr>
        <w:t>donors</w:t>
      </w:r>
      <w:proofErr w:type="gramEnd"/>
      <w:r w:rsidRPr="00F645A4">
        <w:rPr>
          <w:rFonts w:ascii="Calibri" w:hAnsi="Calibri" w:cs="Calibri"/>
          <w:sz w:val="22"/>
          <w:szCs w:val="22"/>
        </w:rPr>
        <w:t xml:space="preserve"> and partners. TEC also leads on behalf of the UN, the Emergency </w:t>
      </w:r>
      <w:proofErr w:type="spellStart"/>
      <w:r w:rsidRPr="00F645A4">
        <w:rPr>
          <w:rFonts w:ascii="Calibri" w:hAnsi="Calibri" w:cs="Calibri"/>
          <w:sz w:val="22"/>
          <w:szCs w:val="22"/>
        </w:rPr>
        <w:t>Telecommuncations</w:t>
      </w:r>
      <w:proofErr w:type="spellEnd"/>
      <w:r w:rsidRPr="00F645A4">
        <w:rPr>
          <w:rFonts w:ascii="Calibri" w:hAnsi="Calibri" w:cs="Calibri"/>
          <w:sz w:val="22"/>
          <w:szCs w:val="22"/>
        </w:rPr>
        <w:t xml:space="preserve"> Cluster, establishing connectivity and communications services in the world’s most challenging emergencies and natural disasters.</w:t>
      </w:r>
    </w:p>
    <w:p w14:paraId="7D36AACA" w14:textId="505D33C0" w:rsidR="00E136FC" w:rsidRPr="00A33A1E" w:rsidRDefault="00E136FC" w:rsidP="00E136FC">
      <w:pPr>
        <w:pStyle w:val="a3"/>
        <w:numPr>
          <w:ilvl w:val="0"/>
          <w:numId w:val="9"/>
        </w:numPr>
        <w:shd w:val="clear" w:color="auto" w:fill="B8CCE4"/>
        <w:spacing w:before="240"/>
        <w:ind w:leftChars="0"/>
        <w:rPr>
          <w:rFonts w:ascii="Times New Roman" w:eastAsiaTheme="minorHAnsi" w:hAnsi="Times New Roman" w:cs="Times New Roman"/>
          <w:b/>
          <w:bCs/>
          <w:sz w:val="24"/>
          <w:lang w:eastAsia="en-US"/>
        </w:rPr>
      </w:pPr>
      <w:r>
        <w:rPr>
          <w:rFonts w:ascii="Times New Roman" w:eastAsiaTheme="minorHAnsi" w:hAnsi="Times New Roman" w:cs="Times New Roman"/>
          <w:b/>
          <w:bCs/>
          <w:sz w:val="24"/>
          <w:lang w:eastAsia="en-US"/>
        </w:rPr>
        <w:t>Thematic Focus</w:t>
      </w:r>
    </w:p>
    <w:p w14:paraId="1B2A0255" w14:textId="77777777" w:rsidR="00E136FC" w:rsidRDefault="00E136FC" w:rsidP="00E136FC">
      <w:pPr>
        <w:rPr>
          <w:rFonts w:cstheme="minorHAnsi"/>
          <w:b/>
          <w:bCs/>
          <w:color w:val="0070C0"/>
          <w:sz w:val="24"/>
        </w:rPr>
      </w:pPr>
      <w:r w:rsidRPr="00E136FC">
        <w:rPr>
          <w:rFonts w:cstheme="minorHAnsi"/>
          <w:b/>
          <w:bCs/>
          <w:color w:val="0070C0"/>
          <w:sz w:val="24"/>
        </w:rPr>
        <w:t>Background</w:t>
      </w:r>
    </w:p>
    <w:p w14:paraId="727844C5" w14:textId="2B610E39" w:rsidR="00366AFF" w:rsidRDefault="00E136FC" w:rsidP="0061522A">
      <w:pPr>
        <w:pStyle w:val="af4"/>
        <w:jc w:val="both"/>
        <w:rPr>
          <w:rFonts w:ascii="Calibri" w:hAnsi="Calibri" w:cs="Calibri"/>
          <w:sz w:val="22"/>
          <w:szCs w:val="22"/>
        </w:rPr>
      </w:pPr>
      <w:r w:rsidRPr="00E136FC">
        <w:rPr>
          <w:rFonts w:ascii="Calibri" w:hAnsi="Calibri" w:cs="Calibri"/>
          <w:sz w:val="22"/>
          <w:szCs w:val="22"/>
        </w:rPr>
        <w:t>With the critical role of digital technologies in</w:t>
      </w:r>
      <w:r w:rsidR="00F71BBC" w:rsidRPr="00F71BBC">
        <w:rPr>
          <w:rFonts w:ascii="Calibri" w:hAnsi="Calibri" w:cs="Calibri"/>
          <w:sz w:val="22"/>
          <w:szCs w:val="22"/>
        </w:rPr>
        <w:t xml:space="preserve"> </w:t>
      </w:r>
      <w:r w:rsidR="00F71BBC" w:rsidRPr="00E136FC">
        <w:rPr>
          <w:rFonts w:ascii="Calibri" w:hAnsi="Calibri" w:cs="Calibri"/>
          <w:sz w:val="22"/>
          <w:szCs w:val="22"/>
        </w:rPr>
        <w:t>connecting people</w:t>
      </w:r>
      <w:r w:rsidRPr="00E136FC">
        <w:rPr>
          <w:rFonts w:ascii="Calibri" w:hAnsi="Calibri" w:cs="Calibri"/>
          <w:sz w:val="22"/>
          <w:szCs w:val="22"/>
        </w:rPr>
        <w:t xml:space="preserve"> </w:t>
      </w:r>
      <w:r w:rsidR="00F71BBC">
        <w:rPr>
          <w:rFonts w:ascii="Calibri" w:hAnsi="Calibri" w:cs="Calibri"/>
          <w:sz w:val="22"/>
          <w:szCs w:val="22"/>
        </w:rPr>
        <w:t xml:space="preserve">and </w:t>
      </w:r>
      <w:r w:rsidRPr="00E136FC">
        <w:rPr>
          <w:rFonts w:ascii="Calibri" w:hAnsi="Calibri" w:cs="Calibri"/>
          <w:sz w:val="22"/>
          <w:szCs w:val="22"/>
        </w:rPr>
        <w:t xml:space="preserve">delivering essential </w:t>
      </w:r>
      <w:r w:rsidR="00F71BBC">
        <w:rPr>
          <w:rFonts w:ascii="Calibri" w:hAnsi="Calibri" w:cs="Calibri"/>
          <w:sz w:val="22"/>
          <w:szCs w:val="22"/>
        </w:rPr>
        <w:t xml:space="preserve">public </w:t>
      </w:r>
      <w:r w:rsidRPr="00E136FC">
        <w:rPr>
          <w:rFonts w:ascii="Calibri" w:hAnsi="Calibri" w:cs="Calibri"/>
          <w:sz w:val="22"/>
          <w:szCs w:val="22"/>
        </w:rPr>
        <w:t>services</w:t>
      </w:r>
      <w:r w:rsidR="00F71BBC">
        <w:rPr>
          <w:rFonts w:ascii="Calibri" w:hAnsi="Calibri" w:cs="Calibri"/>
          <w:sz w:val="22"/>
          <w:szCs w:val="22"/>
        </w:rPr>
        <w:t>,</w:t>
      </w:r>
      <w:r w:rsidRPr="00E136FC">
        <w:rPr>
          <w:rFonts w:ascii="Calibri" w:hAnsi="Calibri" w:cs="Calibri"/>
          <w:sz w:val="22"/>
          <w:szCs w:val="22"/>
        </w:rPr>
        <w:t xml:space="preserve"> </w:t>
      </w:r>
      <w:r w:rsidR="00F71BBC" w:rsidRPr="00E136FC">
        <w:rPr>
          <w:rFonts w:ascii="Calibri" w:hAnsi="Calibri" w:cs="Calibri"/>
          <w:sz w:val="22"/>
          <w:szCs w:val="22"/>
        </w:rPr>
        <w:t>including health care, education, and social services</w:t>
      </w:r>
      <w:r w:rsidRPr="00E136FC">
        <w:rPr>
          <w:rFonts w:ascii="Calibri" w:hAnsi="Calibri" w:cs="Calibri"/>
          <w:sz w:val="22"/>
          <w:szCs w:val="22"/>
        </w:rPr>
        <w:t xml:space="preserve"> during the COVID-19 crisis, the pandemic has become the new driver for innovation and digital transformation. </w:t>
      </w:r>
      <w:r w:rsidR="0061522A" w:rsidRPr="00366AFF">
        <w:rPr>
          <w:rFonts w:ascii="Calibri" w:hAnsi="Calibri" w:cs="Calibri"/>
          <w:sz w:val="22"/>
          <w:szCs w:val="22"/>
        </w:rPr>
        <w:t>As highlighted in the UN E-Government Survey 2020, digital technologies have enabled governments to make rapid policy decisions based on real-time data and analytics and deploy evidence-based services to those who need them most.</w:t>
      </w:r>
      <w:r w:rsidR="0061522A">
        <w:rPr>
          <w:rStyle w:val="ae"/>
          <w:rFonts w:ascii="Cambria" w:hAnsi="Cambria" w:cs="Times New Roman"/>
          <w:sz w:val="22"/>
          <w:szCs w:val="22"/>
        </w:rPr>
        <w:footnoteReference w:id="1"/>
      </w:r>
      <w:r w:rsidR="0061522A">
        <w:rPr>
          <w:rFonts w:ascii="Cambria" w:hAnsi="Cambria" w:cs="Times New Roman"/>
          <w:sz w:val="22"/>
          <w:szCs w:val="22"/>
        </w:rPr>
        <w:t xml:space="preserve"> </w:t>
      </w:r>
      <w:r w:rsidR="00366AFF">
        <w:rPr>
          <w:rFonts w:ascii="Cambria" w:hAnsi="Cambria" w:cs="Times New Roman"/>
          <w:sz w:val="22"/>
          <w:szCs w:val="22"/>
        </w:rPr>
        <w:t xml:space="preserve">Thus, </w:t>
      </w:r>
      <w:r w:rsidR="00366AFF">
        <w:rPr>
          <w:rFonts w:ascii="Calibri" w:hAnsi="Calibri" w:cs="Calibri"/>
          <w:sz w:val="22"/>
          <w:szCs w:val="22"/>
        </w:rPr>
        <w:t>m</w:t>
      </w:r>
      <w:r w:rsidR="00366AFF" w:rsidRPr="00366AFF">
        <w:rPr>
          <w:rFonts w:ascii="Calibri" w:hAnsi="Calibri" w:cs="Calibri"/>
          <w:sz w:val="22"/>
          <w:szCs w:val="22"/>
        </w:rPr>
        <w:t>any countries are advancing their digital transformation strategies for preparing for the “Next Normal” in the post-COVID-19 era with an exponential demand for digital services and so-called “non-contact-based industries”, such as distant education, telemedicine, e-business and working from home.</w:t>
      </w:r>
      <w:r w:rsidR="00366AFF">
        <w:rPr>
          <w:rFonts w:ascii="Calibri" w:hAnsi="Calibri" w:cs="Calibri"/>
          <w:sz w:val="22"/>
          <w:szCs w:val="22"/>
        </w:rPr>
        <w:t xml:space="preserve"> </w:t>
      </w:r>
      <w:r w:rsidR="00366AFF" w:rsidRPr="00366AFF">
        <w:rPr>
          <w:rFonts w:ascii="Calibri" w:hAnsi="Calibri" w:cs="Calibri"/>
          <w:sz w:val="22"/>
          <w:szCs w:val="22"/>
        </w:rPr>
        <w:t xml:space="preserve">Promoting innovation and digital transformation is ever more important, as now less than a decade is left to deliver on the promise of the 2030 Agenda for Sustainable Development by 2030 while confronting the unprecedented challenges of the pandemic </w:t>
      </w:r>
      <w:r w:rsidR="00E65E56">
        <w:rPr>
          <w:rFonts w:ascii="Calibri" w:hAnsi="Calibri" w:cs="Calibri"/>
          <w:sz w:val="22"/>
          <w:szCs w:val="22"/>
        </w:rPr>
        <w:t xml:space="preserve">and building back better </w:t>
      </w:r>
      <w:r w:rsidR="00366AFF" w:rsidRPr="00366AFF">
        <w:rPr>
          <w:rFonts w:ascii="Calibri" w:hAnsi="Calibri" w:cs="Calibri"/>
          <w:sz w:val="22"/>
          <w:szCs w:val="22"/>
        </w:rPr>
        <w:t xml:space="preserve">and </w:t>
      </w:r>
      <w:proofErr w:type="spellStart"/>
      <w:r w:rsidR="00366AFF" w:rsidRPr="00366AFF">
        <w:rPr>
          <w:rFonts w:ascii="Calibri" w:hAnsi="Calibri" w:cs="Calibri"/>
          <w:sz w:val="22"/>
          <w:szCs w:val="22"/>
        </w:rPr>
        <w:t>climage</w:t>
      </w:r>
      <w:proofErr w:type="spellEnd"/>
      <w:r w:rsidR="00366AFF" w:rsidRPr="00366AFF">
        <w:rPr>
          <w:rFonts w:ascii="Calibri" w:hAnsi="Calibri" w:cs="Calibri"/>
          <w:sz w:val="22"/>
          <w:szCs w:val="22"/>
        </w:rPr>
        <w:t xml:space="preserve"> change. </w:t>
      </w:r>
    </w:p>
    <w:p w14:paraId="3B9DEB78" w14:textId="3596BA5D" w:rsidR="00E136FC" w:rsidRDefault="00E136FC" w:rsidP="0061522A">
      <w:pPr>
        <w:pStyle w:val="af4"/>
        <w:jc w:val="both"/>
        <w:rPr>
          <w:rFonts w:ascii="Calibri" w:hAnsi="Calibri" w:cs="Calibri"/>
          <w:sz w:val="22"/>
          <w:szCs w:val="22"/>
        </w:rPr>
      </w:pPr>
      <w:r w:rsidRPr="00366AFF">
        <w:rPr>
          <w:rFonts w:ascii="Calibri" w:hAnsi="Calibri" w:cs="Calibri"/>
          <w:sz w:val="22"/>
          <w:szCs w:val="22"/>
        </w:rPr>
        <w:t xml:space="preserve">The COVID-19 pandemic has </w:t>
      </w:r>
      <w:r w:rsidR="000664A0" w:rsidRPr="00366AFF">
        <w:rPr>
          <w:rFonts w:ascii="Calibri" w:hAnsi="Calibri" w:cs="Calibri"/>
          <w:sz w:val="22"/>
          <w:szCs w:val="22"/>
        </w:rPr>
        <w:t xml:space="preserve">also </w:t>
      </w:r>
      <w:r w:rsidR="0061522A" w:rsidRPr="00366AFF">
        <w:rPr>
          <w:rFonts w:ascii="Calibri" w:hAnsi="Calibri" w:cs="Calibri"/>
          <w:sz w:val="22"/>
          <w:szCs w:val="22"/>
        </w:rPr>
        <w:t>significantly</w:t>
      </w:r>
      <w:r w:rsidRPr="00366AFF">
        <w:rPr>
          <w:rFonts w:ascii="Calibri" w:hAnsi="Calibri" w:cs="Calibri"/>
          <w:sz w:val="22"/>
          <w:szCs w:val="22"/>
        </w:rPr>
        <w:t xml:space="preserve"> promot</w:t>
      </w:r>
      <w:r w:rsidR="0061522A" w:rsidRPr="00366AFF">
        <w:rPr>
          <w:rFonts w:ascii="Calibri" w:hAnsi="Calibri" w:cs="Calibri"/>
          <w:sz w:val="22"/>
          <w:szCs w:val="22"/>
        </w:rPr>
        <w:t>ed</w:t>
      </w:r>
      <w:r w:rsidRPr="00366AFF">
        <w:rPr>
          <w:rFonts w:ascii="Calibri" w:hAnsi="Calibri" w:cs="Calibri"/>
          <w:sz w:val="22"/>
          <w:szCs w:val="22"/>
        </w:rPr>
        <w:t xml:space="preserve"> digital cooperation between the government and businesses and people. Governments as well as international organizations</w:t>
      </w:r>
      <w:r w:rsidR="000664A0" w:rsidRPr="00366AFF">
        <w:rPr>
          <w:rFonts w:ascii="Calibri" w:hAnsi="Calibri" w:cs="Calibri"/>
          <w:sz w:val="22"/>
          <w:szCs w:val="22"/>
        </w:rPr>
        <w:t xml:space="preserve"> including UN agencies</w:t>
      </w:r>
      <w:r w:rsidRPr="00366AFF">
        <w:rPr>
          <w:rFonts w:ascii="Calibri" w:hAnsi="Calibri" w:cs="Calibri"/>
          <w:sz w:val="22"/>
          <w:szCs w:val="22"/>
        </w:rPr>
        <w:t xml:space="preserve"> have </w:t>
      </w:r>
      <w:r w:rsidRPr="00366AFF">
        <w:rPr>
          <w:rFonts w:ascii="Calibri" w:hAnsi="Calibri" w:cs="Calibri"/>
          <w:sz w:val="22"/>
          <w:szCs w:val="22"/>
        </w:rPr>
        <w:lastRenderedPageBreak/>
        <w:t xml:space="preserve">been exploring approaches and strategies </w:t>
      </w:r>
      <w:r w:rsidR="0061522A" w:rsidRPr="00366AFF">
        <w:rPr>
          <w:rFonts w:ascii="Calibri" w:hAnsi="Calibri" w:cs="Calibri"/>
          <w:sz w:val="22"/>
          <w:szCs w:val="22"/>
        </w:rPr>
        <w:t xml:space="preserve">to </w:t>
      </w:r>
      <w:r w:rsidRPr="00366AFF">
        <w:rPr>
          <w:rFonts w:ascii="Calibri" w:hAnsi="Calibri" w:cs="Calibri"/>
          <w:sz w:val="22"/>
          <w:szCs w:val="22"/>
        </w:rPr>
        <w:t>facilitat</w:t>
      </w:r>
      <w:r w:rsidR="0061522A" w:rsidRPr="00366AFF">
        <w:rPr>
          <w:rFonts w:ascii="Calibri" w:hAnsi="Calibri" w:cs="Calibri"/>
          <w:sz w:val="22"/>
          <w:szCs w:val="22"/>
        </w:rPr>
        <w:t xml:space="preserve">e </w:t>
      </w:r>
      <w:r w:rsidRPr="00366AFF">
        <w:rPr>
          <w:rFonts w:ascii="Calibri" w:hAnsi="Calibri" w:cs="Calibri"/>
          <w:sz w:val="22"/>
          <w:szCs w:val="22"/>
        </w:rPr>
        <w:t>innovation and digital transformation at the individual, organizational, institutional, and societal levels</w:t>
      </w:r>
      <w:r w:rsidR="000664A0" w:rsidRPr="00366AFF">
        <w:rPr>
          <w:rFonts w:ascii="Calibri" w:hAnsi="Calibri" w:cs="Calibri"/>
          <w:sz w:val="22"/>
          <w:szCs w:val="22"/>
        </w:rPr>
        <w:t xml:space="preserve"> while taking initiatives </w:t>
      </w:r>
      <w:r w:rsidRPr="00366AFF">
        <w:rPr>
          <w:rFonts w:ascii="Calibri" w:hAnsi="Calibri" w:cs="Calibri"/>
          <w:sz w:val="22"/>
          <w:szCs w:val="22"/>
        </w:rPr>
        <w:t xml:space="preserve">to strengthen digital skills and capacities to bridge the digital divide and ensure digital inclusion. </w:t>
      </w:r>
      <w:r w:rsidR="000664A0" w:rsidRPr="00366AFF">
        <w:rPr>
          <w:rFonts w:ascii="Calibri" w:hAnsi="Calibri" w:cs="Calibri"/>
          <w:sz w:val="22"/>
          <w:szCs w:val="22"/>
        </w:rPr>
        <w:t xml:space="preserve">The UN Secretary-General Report “Our Common Agenda” emphasizes the importance of digital inclusivity for ensuring leaving no one behind and </w:t>
      </w:r>
      <w:r w:rsidR="000664A0" w:rsidRPr="000664A0">
        <w:rPr>
          <w:rFonts w:ascii="Calibri" w:hAnsi="Calibri" w:cs="Calibri"/>
          <w:sz w:val="22"/>
          <w:szCs w:val="22"/>
        </w:rPr>
        <w:t>highlights universal access to the Internet as a human right.</w:t>
      </w:r>
      <w:r w:rsidR="0061522A" w:rsidRPr="0061522A">
        <w:rPr>
          <w:rFonts w:ascii="Calibri" w:hAnsi="Calibri" w:cs="Calibri"/>
          <w:sz w:val="22"/>
          <w:szCs w:val="22"/>
        </w:rPr>
        <w:t xml:space="preserve"> Further investing in innovation and digital transformation will reshape our way of working, helping us to reach more people in need and better serve them.</w:t>
      </w:r>
      <w:r w:rsidR="000664A0">
        <w:rPr>
          <w:rStyle w:val="ae"/>
          <w:rFonts w:ascii="Calibri" w:hAnsi="Calibri" w:cs="Calibri"/>
          <w:sz w:val="22"/>
          <w:szCs w:val="22"/>
        </w:rPr>
        <w:footnoteReference w:id="2"/>
      </w:r>
      <w:r w:rsidR="0061522A" w:rsidRPr="0061522A">
        <w:rPr>
          <w:rFonts w:ascii="Calibri" w:hAnsi="Calibri" w:cs="Calibri"/>
          <w:sz w:val="22"/>
          <w:szCs w:val="22"/>
        </w:rPr>
        <w:t xml:space="preserve"> To make the United Nations more effective, we </w:t>
      </w:r>
      <w:r w:rsidR="0061522A">
        <w:rPr>
          <w:rFonts w:ascii="Calibri" w:hAnsi="Calibri" w:cs="Calibri"/>
          <w:sz w:val="22"/>
          <w:szCs w:val="22"/>
        </w:rPr>
        <w:t xml:space="preserve">need to </w:t>
      </w:r>
      <w:r w:rsidR="0061522A" w:rsidRPr="0061522A">
        <w:rPr>
          <w:rFonts w:ascii="Calibri" w:hAnsi="Calibri" w:cs="Calibri"/>
          <w:sz w:val="22"/>
          <w:szCs w:val="22"/>
        </w:rPr>
        <w:t xml:space="preserve">develop new capabilities </w:t>
      </w:r>
      <w:r w:rsidR="0061522A">
        <w:rPr>
          <w:rFonts w:ascii="Calibri" w:hAnsi="Calibri" w:cs="Calibri"/>
          <w:sz w:val="22"/>
          <w:szCs w:val="22"/>
        </w:rPr>
        <w:t xml:space="preserve">with digital solutions </w:t>
      </w:r>
      <w:r w:rsidR="0061522A" w:rsidRPr="0061522A">
        <w:rPr>
          <w:rFonts w:ascii="Calibri" w:hAnsi="Calibri" w:cs="Calibri"/>
          <w:sz w:val="22"/>
          <w:szCs w:val="22"/>
        </w:rPr>
        <w:t xml:space="preserve">that promote agility, </w:t>
      </w:r>
      <w:proofErr w:type="gramStart"/>
      <w:r w:rsidR="0061522A" w:rsidRPr="0061522A">
        <w:rPr>
          <w:rFonts w:ascii="Calibri" w:hAnsi="Calibri" w:cs="Calibri"/>
          <w:sz w:val="22"/>
          <w:szCs w:val="22"/>
        </w:rPr>
        <w:t>integration</w:t>
      </w:r>
      <w:proofErr w:type="gramEnd"/>
      <w:r w:rsidR="0061522A" w:rsidRPr="0061522A">
        <w:rPr>
          <w:rFonts w:ascii="Calibri" w:hAnsi="Calibri" w:cs="Calibri"/>
          <w:sz w:val="22"/>
          <w:szCs w:val="22"/>
        </w:rPr>
        <w:t xml:space="preserve"> and cohesion across the system.</w:t>
      </w:r>
      <w:r w:rsidR="0061522A">
        <w:rPr>
          <w:rFonts w:ascii="Roboto" w:hAnsi="Roboto"/>
          <w:szCs w:val="20"/>
        </w:rPr>
        <w:t xml:space="preserve"> </w:t>
      </w:r>
    </w:p>
    <w:p w14:paraId="17092C97" w14:textId="77777777" w:rsidR="00E136FC" w:rsidRPr="00207BD1" w:rsidRDefault="00E136FC" w:rsidP="00E136FC">
      <w:pPr>
        <w:rPr>
          <w:rFonts w:cstheme="minorHAnsi"/>
          <w:b/>
          <w:bCs/>
          <w:color w:val="0070C0"/>
          <w:sz w:val="24"/>
        </w:rPr>
      </w:pPr>
      <w:r w:rsidRPr="00207BD1">
        <w:rPr>
          <w:rFonts w:cstheme="minorHAnsi"/>
          <w:b/>
          <w:bCs/>
          <w:color w:val="0070C0"/>
          <w:sz w:val="24"/>
        </w:rPr>
        <w:t>Thematic Areas</w:t>
      </w:r>
    </w:p>
    <w:p w14:paraId="27025244" w14:textId="01004642" w:rsidR="009D426A" w:rsidRDefault="009D426A" w:rsidP="00CB1A5B">
      <w:pPr>
        <w:rPr>
          <w:rFonts w:ascii="Cambria" w:hAnsi="Cambria" w:cs="Times New Roman"/>
          <w:sz w:val="22"/>
          <w:szCs w:val="22"/>
        </w:rPr>
      </w:pPr>
    </w:p>
    <w:p w14:paraId="58A6DA70" w14:textId="77777777" w:rsidR="00E65E56" w:rsidRPr="00C75BF1" w:rsidRDefault="00E65E56" w:rsidP="00335C4A">
      <w:pPr>
        <w:rPr>
          <w:rFonts w:ascii="Calibri" w:hAnsi="Calibri" w:cs="Calibri"/>
          <w:sz w:val="22"/>
          <w:szCs w:val="22"/>
        </w:rPr>
      </w:pPr>
      <w:r w:rsidRPr="00C75BF1">
        <w:rPr>
          <w:rFonts w:ascii="Calibri" w:hAnsi="Calibri" w:cs="Calibri"/>
          <w:sz w:val="22"/>
          <w:szCs w:val="22"/>
        </w:rPr>
        <w:t xml:space="preserve">The panel discussion will focus on: </w:t>
      </w:r>
    </w:p>
    <w:p w14:paraId="574057AC" w14:textId="77777777" w:rsidR="00E65E56" w:rsidRDefault="00E65E56" w:rsidP="00335C4A">
      <w:pPr>
        <w:rPr>
          <w:rFonts w:ascii="Cambria" w:hAnsi="Cambria" w:cs="Times New Roman"/>
          <w:sz w:val="22"/>
          <w:szCs w:val="22"/>
        </w:rPr>
      </w:pPr>
    </w:p>
    <w:p w14:paraId="6549C75E" w14:textId="1778B724" w:rsidR="00E65E56" w:rsidRPr="00F14F9B" w:rsidRDefault="00E65E56" w:rsidP="00335C4A">
      <w:pPr>
        <w:rPr>
          <w:rFonts w:ascii="Calibri" w:hAnsi="Calibri" w:cs="Calibri"/>
          <w:i/>
          <w:iCs/>
          <w:sz w:val="22"/>
          <w:szCs w:val="22"/>
        </w:rPr>
      </w:pPr>
      <w:r w:rsidRPr="00F14F9B">
        <w:rPr>
          <w:rFonts w:ascii="Calibri" w:hAnsi="Calibri" w:cs="Calibri"/>
          <w:sz w:val="22"/>
          <w:szCs w:val="22"/>
        </w:rPr>
        <w:t xml:space="preserve">i) </w:t>
      </w:r>
      <w:r w:rsidRPr="00F14F9B">
        <w:rPr>
          <w:rFonts w:ascii="Calibri" w:hAnsi="Calibri" w:cs="Calibri"/>
          <w:i/>
          <w:iCs/>
          <w:sz w:val="22"/>
          <w:szCs w:val="22"/>
        </w:rPr>
        <w:t>Effective approaches and strategies to strengthen the human and institutional capacities of Member States to leverage digital technologies for sustainable development.</w:t>
      </w:r>
    </w:p>
    <w:p w14:paraId="2F47722F" w14:textId="77777777" w:rsidR="00E65E56" w:rsidRPr="00F14F9B" w:rsidRDefault="00E65E56" w:rsidP="00335C4A">
      <w:pPr>
        <w:rPr>
          <w:rFonts w:ascii="Calibri" w:hAnsi="Calibri" w:cs="Calibri"/>
          <w:sz w:val="22"/>
          <w:szCs w:val="22"/>
        </w:rPr>
      </w:pPr>
    </w:p>
    <w:p w14:paraId="5FE4142D" w14:textId="65C20A93" w:rsidR="00E65E56" w:rsidRPr="00F14F9B" w:rsidRDefault="00E65E56" w:rsidP="00E65E56">
      <w:pPr>
        <w:rPr>
          <w:rFonts w:ascii="Calibri" w:hAnsi="Calibri" w:cs="Calibri"/>
          <w:sz w:val="22"/>
          <w:szCs w:val="22"/>
        </w:rPr>
      </w:pPr>
      <w:r w:rsidRPr="00F14F9B">
        <w:rPr>
          <w:rFonts w:ascii="Calibri" w:hAnsi="Calibri" w:cs="Calibri"/>
          <w:sz w:val="22"/>
          <w:szCs w:val="22"/>
        </w:rPr>
        <w:t xml:space="preserve">The </w:t>
      </w:r>
      <w:r w:rsidR="00F14F9B" w:rsidRPr="00F14F9B">
        <w:rPr>
          <w:rFonts w:ascii="Calibri" w:hAnsi="Calibri" w:cs="Calibri"/>
          <w:sz w:val="22"/>
          <w:szCs w:val="22"/>
        </w:rPr>
        <w:t>invited pan</w:t>
      </w:r>
      <w:r w:rsidR="007C36CF">
        <w:rPr>
          <w:rFonts w:ascii="Calibri" w:hAnsi="Calibri" w:cs="Calibri"/>
          <w:sz w:val="22"/>
          <w:szCs w:val="22"/>
        </w:rPr>
        <w:t>e</w:t>
      </w:r>
      <w:r w:rsidR="00F14F9B" w:rsidRPr="00F14F9B">
        <w:rPr>
          <w:rFonts w:ascii="Calibri" w:hAnsi="Calibri" w:cs="Calibri"/>
          <w:sz w:val="22"/>
          <w:szCs w:val="22"/>
        </w:rPr>
        <w:t xml:space="preserve">list from the </w:t>
      </w:r>
      <w:r w:rsidRPr="00F14F9B">
        <w:rPr>
          <w:rFonts w:ascii="Calibri" w:hAnsi="Calibri" w:cs="Calibri"/>
          <w:sz w:val="22"/>
          <w:szCs w:val="22"/>
        </w:rPr>
        <w:t xml:space="preserve">Ministry of Science and ICT(MSIT) of </w:t>
      </w:r>
      <w:r w:rsidR="00F14F9B" w:rsidRPr="00F14F9B">
        <w:rPr>
          <w:rFonts w:ascii="Calibri" w:hAnsi="Calibri" w:cs="Calibri"/>
          <w:sz w:val="22"/>
          <w:szCs w:val="22"/>
        </w:rPr>
        <w:t xml:space="preserve">the </w:t>
      </w:r>
      <w:r w:rsidRPr="00F14F9B">
        <w:rPr>
          <w:rFonts w:ascii="Calibri" w:hAnsi="Calibri" w:cs="Calibri"/>
          <w:sz w:val="22"/>
          <w:szCs w:val="22"/>
        </w:rPr>
        <w:t xml:space="preserve">Republic of Korea will introduce </w:t>
      </w:r>
      <w:r w:rsidR="001738B4" w:rsidRPr="00F14F9B">
        <w:rPr>
          <w:rFonts w:ascii="Calibri" w:hAnsi="Calibri" w:cs="Calibri"/>
          <w:sz w:val="22"/>
          <w:szCs w:val="22"/>
        </w:rPr>
        <w:t xml:space="preserve">the digital new deal policy and </w:t>
      </w:r>
      <w:r w:rsidRPr="00F14F9B">
        <w:rPr>
          <w:rFonts w:ascii="Calibri" w:hAnsi="Calibri" w:cs="Calibri"/>
          <w:sz w:val="22"/>
          <w:szCs w:val="22"/>
        </w:rPr>
        <w:t xml:space="preserve">its plan to provide necessary policy and technical support </w:t>
      </w:r>
      <w:r w:rsidR="001738B4" w:rsidRPr="00F14F9B">
        <w:rPr>
          <w:rFonts w:ascii="Calibri" w:hAnsi="Calibri" w:cs="Calibri"/>
          <w:sz w:val="22"/>
          <w:szCs w:val="22"/>
        </w:rPr>
        <w:t xml:space="preserve">to developing countries in emulating similar policies. </w:t>
      </w:r>
    </w:p>
    <w:p w14:paraId="01F799A8" w14:textId="77777777" w:rsidR="00E65E56" w:rsidRPr="00F14F9B" w:rsidRDefault="00E65E56" w:rsidP="00335C4A">
      <w:pPr>
        <w:rPr>
          <w:rFonts w:ascii="Calibri" w:hAnsi="Calibri" w:cs="Calibri"/>
          <w:sz w:val="22"/>
          <w:szCs w:val="22"/>
        </w:rPr>
      </w:pPr>
    </w:p>
    <w:p w14:paraId="6E78362F" w14:textId="1D4701BF" w:rsidR="001738B4" w:rsidRPr="00F14F9B" w:rsidRDefault="00E65E56" w:rsidP="00335C4A">
      <w:pPr>
        <w:rPr>
          <w:rFonts w:ascii="Calibri" w:hAnsi="Calibri" w:cs="Calibri"/>
          <w:sz w:val="22"/>
          <w:szCs w:val="22"/>
        </w:rPr>
      </w:pPr>
      <w:r w:rsidRPr="00F14F9B">
        <w:rPr>
          <w:rFonts w:ascii="Calibri" w:hAnsi="Calibri" w:cs="Calibri"/>
          <w:sz w:val="22"/>
          <w:szCs w:val="22"/>
        </w:rPr>
        <w:t>ii)</w:t>
      </w:r>
      <w:r w:rsidRPr="00F14F9B">
        <w:rPr>
          <w:rFonts w:ascii="Calibri" w:hAnsi="Calibri" w:cs="Calibri"/>
          <w:i/>
          <w:iCs/>
          <w:sz w:val="22"/>
          <w:szCs w:val="22"/>
        </w:rPr>
        <w:t xml:space="preserve"> </w:t>
      </w:r>
      <w:r w:rsidR="001738B4" w:rsidRPr="00F14F9B">
        <w:rPr>
          <w:rFonts w:ascii="Calibri" w:hAnsi="Calibri" w:cs="Calibri"/>
          <w:i/>
          <w:iCs/>
          <w:sz w:val="22"/>
          <w:szCs w:val="22"/>
        </w:rPr>
        <w:t>Promoting innovation and supporting digital transformation via the rule of law in commerce aimed at achieving the Sustainable Development Goals.</w:t>
      </w:r>
    </w:p>
    <w:p w14:paraId="2C5F72B9" w14:textId="77777777" w:rsidR="001738B4" w:rsidRPr="00F14F9B" w:rsidRDefault="001738B4" w:rsidP="00335C4A">
      <w:pPr>
        <w:rPr>
          <w:rFonts w:ascii="Calibri" w:hAnsi="Calibri" w:cs="Calibri"/>
          <w:sz w:val="22"/>
          <w:szCs w:val="22"/>
        </w:rPr>
      </w:pPr>
    </w:p>
    <w:p w14:paraId="5917B9C8" w14:textId="2FD331B4" w:rsidR="001738B4" w:rsidRPr="00F14F9B" w:rsidRDefault="00F14F9B" w:rsidP="00335C4A">
      <w:pPr>
        <w:rPr>
          <w:rFonts w:ascii="Calibri" w:hAnsi="Calibri" w:cs="Calibri"/>
          <w:sz w:val="22"/>
          <w:szCs w:val="22"/>
        </w:rPr>
      </w:pPr>
      <w:r w:rsidRPr="00F14F9B">
        <w:rPr>
          <w:rFonts w:ascii="Calibri" w:hAnsi="Calibri" w:cs="Calibri"/>
          <w:sz w:val="22"/>
          <w:szCs w:val="22"/>
        </w:rPr>
        <w:t xml:space="preserve">The invited </w:t>
      </w:r>
      <w:proofErr w:type="spellStart"/>
      <w:r w:rsidRPr="00F14F9B">
        <w:rPr>
          <w:rFonts w:ascii="Calibri" w:hAnsi="Calibri" w:cs="Calibri"/>
          <w:sz w:val="22"/>
          <w:szCs w:val="22"/>
        </w:rPr>
        <w:t>panlist</w:t>
      </w:r>
      <w:proofErr w:type="spellEnd"/>
      <w:r w:rsidRPr="00F14F9B">
        <w:rPr>
          <w:rFonts w:ascii="Calibri" w:hAnsi="Calibri" w:cs="Calibri"/>
          <w:sz w:val="22"/>
          <w:szCs w:val="22"/>
        </w:rPr>
        <w:t xml:space="preserve"> from the Ministry of Justice (MOJ) of the Republic of Korea </w:t>
      </w:r>
      <w:r>
        <w:rPr>
          <w:rFonts w:ascii="Calibri" w:hAnsi="Calibri" w:cs="Calibri"/>
          <w:sz w:val="22"/>
          <w:szCs w:val="22"/>
        </w:rPr>
        <w:t>will</w:t>
      </w:r>
      <w:r w:rsidRPr="00F14F9B">
        <w:rPr>
          <w:rFonts w:ascii="Calibri" w:hAnsi="Calibri" w:cs="Calibri"/>
          <w:sz w:val="22"/>
          <w:szCs w:val="22"/>
        </w:rPr>
        <w:t xml:space="preserve"> elaborate on how MOJ has collaborated with </w:t>
      </w:r>
      <w:r w:rsidR="007C36CF">
        <w:rPr>
          <w:rFonts w:ascii="Calibri" w:hAnsi="Calibri" w:cs="Calibri"/>
          <w:sz w:val="22"/>
          <w:szCs w:val="22"/>
        </w:rPr>
        <w:t xml:space="preserve">UNCITRAL </w:t>
      </w:r>
      <w:r w:rsidRPr="00F14F9B">
        <w:rPr>
          <w:rFonts w:ascii="Calibri" w:hAnsi="Calibri" w:cs="Calibri"/>
          <w:sz w:val="22"/>
          <w:szCs w:val="22"/>
        </w:rPr>
        <w:t>RCAP to foster a legally enabling framework for trade and investment within the Republic of Korea and the Asia-Pacific region that fosters innovation, for example, on M</w:t>
      </w:r>
      <w:r>
        <w:rPr>
          <w:rFonts w:ascii="Calibri" w:hAnsi="Calibri" w:cs="Calibri"/>
          <w:sz w:val="22"/>
          <w:szCs w:val="22"/>
        </w:rPr>
        <w:t>S</w:t>
      </w:r>
      <w:r w:rsidRPr="00F14F9B">
        <w:rPr>
          <w:rFonts w:ascii="Calibri" w:hAnsi="Calibri" w:cs="Calibri"/>
          <w:sz w:val="22"/>
          <w:szCs w:val="22"/>
        </w:rPr>
        <w:t xml:space="preserve">ME formation, e-commerce and digital trade, access to credit, and dispute resolution. </w:t>
      </w:r>
    </w:p>
    <w:p w14:paraId="564E1F6F" w14:textId="77777777" w:rsidR="001738B4" w:rsidRDefault="001738B4" w:rsidP="00335C4A">
      <w:pPr>
        <w:rPr>
          <w:rFonts w:ascii="Cambria" w:hAnsi="Cambria" w:cs="Times New Roman"/>
          <w:sz w:val="22"/>
          <w:szCs w:val="22"/>
        </w:rPr>
      </w:pPr>
    </w:p>
    <w:p w14:paraId="70CF2609" w14:textId="366279FE" w:rsidR="00F14F9B" w:rsidRPr="00C75BF1" w:rsidRDefault="00E65E56" w:rsidP="00335C4A">
      <w:pPr>
        <w:rPr>
          <w:rFonts w:ascii="Calibri" w:hAnsi="Calibri" w:cs="Calibri"/>
          <w:sz w:val="22"/>
          <w:szCs w:val="22"/>
        </w:rPr>
      </w:pPr>
      <w:r w:rsidRPr="00C75BF1">
        <w:rPr>
          <w:rFonts w:ascii="Calibri" w:hAnsi="Calibri" w:cs="Calibri"/>
          <w:sz w:val="22"/>
          <w:szCs w:val="22"/>
        </w:rPr>
        <w:t xml:space="preserve">iii) </w:t>
      </w:r>
      <w:r w:rsidR="00F14F9B" w:rsidRPr="00C75BF1">
        <w:rPr>
          <w:rFonts w:ascii="Calibri" w:hAnsi="Calibri" w:cs="Calibri"/>
          <w:i/>
          <w:iCs/>
          <w:sz w:val="22"/>
          <w:szCs w:val="22"/>
        </w:rPr>
        <w:t>The general startup ecosystem in Korea and UNIDO's intervention to support Korean startups' globalization.</w:t>
      </w:r>
    </w:p>
    <w:p w14:paraId="7AEED751" w14:textId="6428F791" w:rsidR="00F14F9B" w:rsidRPr="00C75BF1" w:rsidRDefault="00F14F9B" w:rsidP="00335C4A">
      <w:pPr>
        <w:rPr>
          <w:rFonts w:ascii="Calibri" w:hAnsi="Calibri" w:cs="Calibri"/>
          <w:sz w:val="22"/>
          <w:szCs w:val="22"/>
        </w:rPr>
      </w:pPr>
    </w:p>
    <w:p w14:paraId="12AE6D57" w14:textId="35C5A4DC" w:rsidR="00F5087A" w:rsidRDefault="00DF19C1" w:rsidP="00335C4A">
      <w:pPr>
        <w:rPr>
          <w:rFonts w:ascii="Calibri" w:hAnsi="Calibri" w:cs="Calibri"/>
          <w:sz w:val="22"/>
          <w:szCs w:val="22"/>
        </w:rPr>
      </w:pPr>
      <w:r>
        <w:rPr>
          <w:rFonts w:ascii="Calibri" w:hAnsi="Calibri" w:cs="Calibri"/>
          <w:sz w:val="22"/>
          <w:szCs w:val="22"/>
        </w:rPr>
        <w:t xml:space="preserve">UNIDO introduced a new approach to make the Fourth Industrial Revolution work for all, resting on four pillars: innovation, digital infrastructure, </w:t>
      </w:r>
      <w:r w:rsidR="00C37A2B">
        <w:rPr>
          <w:rFonts w:ascii="Calibri" w:hAnsi="Calibri" w:cs="Calibri"/>
          <w:sz w:val="22"/>
          <w:szCs w:val="22"/>
        </w:rPr>
        <w:t xml:space="preserve">digital skills, and digital cooperation and partnerships. UNIDO is driving towards mainstreaming a digital, gender-responsive, sustainable transformation and the upscaling of digital capabilities </w:t>
      </w:r>
      <w:r w:rsidR="00416FD1">
        <w:rPr>
          <w:rFonts w:ascii="Calibri" w:hAnsi="Calibri" w:cs="Calibri"/>
          <w:sz w:val="22"/>
          <w:szCs w:val="22"/>
        </w:rPr>
        <w:t>in developing countries.</w:t>
      </w:r>
      <w:r w:rsidR="00AB5690">
        <w:rPr>
          <w:rFonts w:ascii="Calibri" w:hAnsi="Calibri" w:cs="Calibri"/>
          <w:sz w:val="22"/>
          <w:szCs w:val="22"/>
        </w:rPr>
        <w:t xml:space="preserve"> UNIDO ITPO Korea found that the </w:t>
      </w:r>
      <w:r w:rsidR="00605DD8">
        <w:rPr>
          <w:rFonts w:ascii="Calibri" w:hAnsi="Calibri" w:cs="Calibri"/>
          <w:sz w:val="22"/>
          <w:szCs w:val="22"/>
        </w:rPr>
        <w:t xml:space="preserve">Startups </w:t>
      </w:r>
      <w:r w:rsidR="00EF195C">
        <w:rPr>
          <w:rFonts w:ascii="Calibri" w:hAnsi="Calibri" w:cs="Calibri"/>
          <w:sz w:val="22"/>
          <w:szCs w:val="22"/>
        </w:rPr>
        <w:t>have become</w:t>
      </w:r>
      <w:r w:rsidR="00FF2520">
        <w:rPr>
          <w:rFonts w:ascii="Calibri" w:hAnsi="Calibri" w:cs="Calibri"/>
          <w:sz w:val="22"/>
          <w:szCs w:val="22"/>
        </w:rPr>
        <w:t xml:space="preserve"> one of the key players who bring </w:t>
      </w:r>
      <w:proofErr w:type="spellStart"/>
      <w:r w:rsidR="00FF2520">
        <w:rPr>
          <w:rFonts w:ascii="Calibri" w:hAnsi="Calibri" w:cs="Calibri"/>
          <w:sz w:val="22"/>
          <w:szCs w:val="22"/>
        </w:rPr>
        <w:t>innvation</w:t>
      </w:r>
      <w:proofErr w:type="spellEnd"/>
      <w:r w:rsidR="00FF2520">
        <w:rPr>
          <w:rFonts w:ascii="Calibri" w:hAnsi="Calibri" w:cs="Calibri"/>
          <w:sz w:val="22"/>
          <w:szCs w:val="22"/>
        </w:rPr>
        <w:t xml:space="preserve"> and digital transformation </w:t>
      </w:r>
      <w:r w:rsidR="009434B0">
        <w:rPr>
          <w:rFonts w:ascii="Calibri" w:hAnsi="Calibri" w:cs="Calibri"/>
          <w:sz w:val="22"/>
          <w:szCs w:val="22"/>
        </w:rPr>
        <w:t xml:space="preserve">to the society, </w:t>
      </w:r>
      <w:r w:rsidR="0017518E">
        <w:rPr>
          <w:rFonts w:ascii="Calibri" w:hAnsi="Calibri" w:cs="Calibri"/>
          <w:sz w:val="22"/>
          <w:szCs w:val="22"/>
        </w:rPr>
        <w:t xml:space="preserve">and therefore, </w:t>
      </w:r>
      <w:r w:rsidR="001529CA">
        <w:rPr>
          <w:rFonts w:ascii="Calibri" w:hAnsi="Calibri" w:cs="Calibri"/>
          <w:sz w:val="22"/>
          <w:szCs w:val="22"/>
        </w:rPr>
        <w:t xml:space="preserve">we are focusing on the support for Korean </w:t>
      </w:r>
      <w:proofErr w:type="spellStart"/>
      <w:r w:rsidR="001529CA">
        <w:rPr>
          <w:rFonts w:ascii="Calibri" w:hAnsi="Calibri" w:cs="Calibri"/>
          <w:sz w:val="22"/>
          <w:szCs w:val="22"/>
        </w:rPr>
        <w:t>starups</w:t>
      </w:r>
      <w:proofErr w:type="spellEnd"/>
      <w:r w:rsidR="001529CA">
        <w:rPr>
          <w:rFonts w:ascii="Calibri" w:hAnsi="Calibri" w:cs="Calibri"/>
          <w:sz w:val="22"/>
          <w:szCs w:val="22"/>
        </w:rPr>
        <w:t>’ global business.</w:t>
      </w:r>
      <w:r w:rsidR="0001097E">
        <w:rPr>
          <w:rFonts w:ascii="Calibri" w:hAnsi="Calibri" w:cs="Calibri"/>
          <w:sz w:val="22"/>
          <w:szCs w:val="22"/>
        </w:rPr>
        <w:t xml:space="preserve"> UNIDO will </w:t>
      </w:r>
      <w:r w:rsidR="00154DA8">
        <w:rPr>
          <w:rFonts w:ascii="Calibri" w:hAnsi="Calibri" w:cs="Calibri"/>
          <w:sz w:val="22"/>
          <w:szCs w:val="22"/>
        </w:rPr>
        <w:t>introduce</w:t>
      </w:r>
      <w:r w:rsidR="0001097E">
        <w:rPr>
          <w:rFonts w:ascii="Calibri" w:hAnsi="Calibri" w:cs="Calibri"/>
          <w:sz w:val="22"/>
          <w:szCs w:val="22"/>
        </w:rPr>
        <w:t xml:space="preserve"> overall startup </w:t>
      </w:r>
      <w:proofErr w:type="spellStart"/>
      <w:r w:rsidR="0001097E">
        <w:rPr>
          <w:rFonts w:ascii="Calibri" w:hAnsi="Calibri" w:cs="Calibri"/>
          <w:sz w:val="22"/>
          <w:szCs w:val="22"/>
        </w:rPr>
        <w:t>ecosytem</w:t>
      </w:r>
      <w:proofErr w:type="spellEnd"/>
      <w:r w:rsidR="007360F4">
        <w:rPr>
          <w:rFonts w:ascii="Calibri" w:hAnsi="Calibri" w:cs="Calibri"/>
          <w:sz w:val="22"/>
          <w:szCs w:val="22"/>
        </w:rPr>
        <w:t xml:space="preserve"> in Korea</w:t>
      </w:r>
      <w:r w:rsidR="00E03937">
        <w:rPr>
          <w:rFonts w:ascii="Calibri" w:hAnsi="Calibri" w:cs="Calibri"/>
          <w:sz w:val="22"/>
          <w:szCs w:val="22"/>
        </w:rPr>
        <w:t xml:space="preserve"> and our intervention to promote startups’ overseas expansion.</w:t>
      </w:r>
    </w:p>
    <w:p w14:paraId="2E8A0544" w14:textId="47D7E237" w:rsidR="00116C5B" w:rsidRPr="00154DA8" w:rsidRDefault="00116C5B" w:rsidP="00335C4A">
      <w:pPr>
        <w:rPr>
          <w:rFonts w:ascii="Calibri" w:hAnsi="Calibri" w:cs="Calibri"/>
          <w:sz w:val="22"/>
          <w:szCs w:val="22"/>
        </w:rPr>
      </w:pPr>
    </w:p>
    <w:p w14:paraId="400E2F0C" w14:textId="1338F33F" w:rsidR="00116C5B" w:rsidRPr="00C75BF1" w:rsidRDefault="00E03937" w:rsidP="00335C4A">
      <w:pPr>
        <w:rPr>
          <w:rFonts w:ascii="Calibri" w:hAnsi="Calibri" w:cs="Calibri"/>
          <w:sz w:val="22"/>
          <w:szCs w:val="22"/>
        </w:rPr>
      </w:pPr>
      <w:r>
        <w:rPr>
          <w:rFonts w:ascii="Calibri" w:hAnsi="Calibri" w:cs="Calibri"/>
          <w:sz w:val="22"/>
          <w:szCs w:val="22"/>
        </w:rPr>
        <w:t>The</w:t>
      </w:r>
      <w:r w:rsidR="00116C5B">
        <w:rPr>
          <w:rFonts w:ascii="Calibri" w:hAnsi="Calibri" w:cs="Calibri"/>
          <w:sz w:val="22"/>
          <w:szCs w:val="22"/>
        </w:rPr>
        <w:t xml:space="preserve"> invited CEO of the startup as a panelist will </w:t>
      </w:r>
      <w:r w:rsidR="008D1CFB">
        <w:rPr>
          <w:rFonts w:ascii="Calibri" w:hAnsi="Calibri" w:cs="Calibri"/>
          <w:sz w:val="22"/>
          <w:szCs w:val="22"/>
        </w:rPr>
        <w:t>elaborate</w:t>
      </w:r>
      <w:r w:rsidR="003D595F">
        <w:rPr>
          <w:rFonts w:ascii="Calibri" w:hAnsi="Calibri" w:cs="Calibri"/>
          <w:sz w:val="22"/>
          <w:szCs w:val="22"/>
        </w:rPr>
        <w:t xml:space="preserve"> how digitalization and innovation are </w:t>
      </w:r>
      <w:r w:rsidR="003312AD">
        <w:rPr>
          <w:rFonts w:ascii="Calibri" w:hAnsi="Calibri" w:cs="Calibri"/>
          <w:sz w:val="22"/>
          <w:szCs w:val="22"/>
        </w:rPr>
        <w:t>accel</w:t>
      </w:r>
      <w:r w:rsidR="006D1CB8">
        <w:rPr>
          <w:rFonts w:ascii="Calibri" w:hAnsi="Calibri" w:cs="Calibri"/>
          <w:sz w:val="22"/>
          <w:szCs w:val="22"/>
        </w:rPr>
        <w:t>erated in the private sector.</w:t>
      </w:r>
      <w:r w:rsidR="003D595F">
        <w:rPr>
          <w:rFonts w:ascii="Calibri" w:hAnsi="Calibri" w:cs="Calibri"/>
          <w:sz w:val="22"/>
          <w:szCs w:val="22"/>
        </w:rPr>
        <w:t xml:space="preserve"> </w:t>
      </w:r>
    </w:p>
    <w:p w14:paraId="5860D65C" w14:textId="77777777" w:rsidR="00D15E95" w:rsidRPr="00C75BF1" w:rsidRDefault="00D15E95" w:rsidP="00335C4A">
      <w:pPr>
        <w:rPr>
          <w:rFonts w:ascii="Calibri" w:hAnsi="Calibri" w:cs="Calibri"/>
          <w:sz w:val="22"/>
          <w:szCs w:val="22"/>
        </w:rPr>
      </w:pPr>
    </w:p>
    <w:p w14:paraId="205015CD" w14:textId="77777777" w:rsidR="00F14F9B" w:rsidRPr="00C75BF1" w:rsidRDefault="00F14F9B" w:rsidP="00F14F9B">
      <w:pPr>
        <w:rPr>
          <w:rFonts w:ascii="Calibri" w:hAnsi="Calibri" w:cs="Calibri"/>
          <w:sz w:val="22"/>
          <w:szCs w:val="22"/>
        </w:rPr>
      </w:pPr>
      <w:r w:rsidRPr="00C75BF1">
        <w:rPr>
          <w:rFonts w:ascii="Calibri" w:hAnsi="Calibri" w:cs="Calibri"/>
          <w:sz w:val="22"/>
          <w:szCs w:val="22"/>
        </w:rPr>
        <w:t xml:space="preserve">iv) </w:t>
      </w:r>
      <w:proofErr w:type="gramStart"/>
      <w:r w:rsidRPr="00C75BF1">
        <w:rPr>
          <w:rFonts w:ascii="Calibri" w:hAnsi="Calibri" w:cs="Calibri"/>
          <w:i/>
          <w:iCs/>
          <w:sz w:val="22"/>
          <w:szCs w:val="22"/>
        </w:rPr>
        <w:t>New</w:t>
      </w:r>
      <w:proofErr w:type="gramEnd"/>
      <w:r w:rsidRPr="00C75BF1">
        <w:rPr>
          <w:rFonts w:ascii="Calibri" w:hAnsi="Calibri" w:cs="Calibri"/>
          <w:i/>
          <w:iCs/>
          <w:sz w:val="22"/>
          <w:szCs w:val="22"/>
        </w:rPr>
        <w:t xml:space="preserve"> opportunity for developing Crime statistics</w:t>
      </w:r>
      <w:r w:rsidRPr="00C75BF1">
        <w:rPr>
          <w:rFonts w:ascii="Calibri" w:hAnsi="Calibri" w:cs="Calibri"/>
          <w:sz w:val="22"/>
          <w:szCs w:val="22"/>
        </w:rPr>
        <w:t xml:space="preserve"> </w:t>
      </w:r>
    </w:p>
    <w:p w14:paraId="63468A94" w14:textId="77777777" w:rsidR="00F14F9B" w:rsidRDefault="00F14F9B" w:rsidP="00335C4A">
      <w:pPr>
        <w:rPr>
          <w:rFonts w:ascii="Cambria" w:hAnsi="Cambria" w:cs="Times New Roman"/>
          <w:sz w:val="22"/>
          <w:szCs w:val="22"/>
        </w:rPr>
      </w:pPr>
    </w:p>
    <w:p w14:paraId="71221F29" w14:textId="33A886C2" w:rsidR="00F14F9B" w:rsidRPr="00F14F9B" w:rsidRDefault="00F14F9B" w:rsidP="00335C4A">
      <w:pPr>
        <w:rPr>
          <w:rFonts w:ascii="Calibri" w:hAnsi="Calibri" w:cs="Calibri"/>
          <w:sz w:val="22"/>
          <w:szCs w:val="22"/>
        </w:rPr>
      </w:pPr>
      <w:r w:rsidRPr="00F14F9B">
        <w:rPr>
          <w:rFonts w:ascii="Calibri" w:hAnsi="Calibri" w:cs="Calibri"/>
          <w:sz w:val="22"/>
          <w:szCs w:val="22"/>
        </w:rPr>
        <w:lastRenderedPageBreak/>
        <w:t>There have been major changes in our daily lives, such as telecommuting, OTT media service consumption, and the increase in the digital platform industry. Therefore, many changes and innovations will be needed in statistical data collection and analysis for supporting evidence-based policy making. Likewise, it seems necessary to innovate for applying to new trend in data collection environment of crime statistics. UNODC-KOSTAT Centre of Excellence plans to continue technical support and research activities to improve crime statistics in the Asia and Pacific region and share innovative cases in the future.</w:t>
      </w:r>
    </w:p>
    <w:p w14:paraId="67EE505D" w14:textId="77777777" w:rsidR="00F14F9B" w:rsidRDefault="00F14F9B" w:rsidP="00335C4A">
      <w:pPr>
        <w:rPr>
          <w:rFonts w:ascii="Cambria" w:hAnsi="Cambria" w:cs="Times New Roman"/>
          <w:sz w:val="22"/>
          <w:szCs w:val="22"/>
        </w:rPr>
      </w:pPr>
    </w:p>
    <w:p w14:paraId="12CBF662" w14:textId="70137559" w:rsidR="00B70726" w:rsidRPr="00C75BF1" w:rsidRDefault="00B70726" w:rsidP="00335C4A">
      <w:pPr>
        <w:rPr>
          <w:rFonts w:ascii="Calibri" w:hAnsi="Calibri" w:cs="Calibri"/>
          <w:i/>
          <w:iCs/>
          <w:sz w:val="22"/>
          <w:szCs w:val="22"/>
        </w:rPr>
      </w:pPr>
      <w:r w:rsidRPr="00C75BF1">
        <w:rPr>
          <w:rFonts w:ascii="Calibri" w:hAnsi="Calibri" w:cs="Calibri"/>
          <w:sz w:val="22"/>
          <w:szCs w:val="22"/>
        </w:rPr>
        <w:t>v)</w:t>
      </w:r>
      <w:r w:rsidRPr="00C75BF1">
        <w:rPr>
          <w:rFonts w:ascii="Calibri" w:hAnsi="Calibri" w:cs="Calibri"/>
          <w:i/>
          <w:iCs/>
          <w:sz w:val="22"/>
          <w:szCs w:val="22"/>
        </w:rPr>
        <w:t xml:space="preserve"> Digital data governance for digital transformation</w:t>
      </w:r>
    </w:p>
    <w:p w14:paraId="67F5113A" w14:textId="527859FE" w:rsidR="00B70726" w:rsidRDefault="00B70726" w:rsidP="00335C4A">
      <w:pPr>
        <w:rPr>
          <w:rFonts w:ascii="Cambria" w:hAnsi="Cambria" w:cs="Times New Roman"/>
          <w:sz w:val="22"/>
          <w:szCs w:val="22"/>
        </w:rPr>
      </w:pPr>
    </w:p>
    <w:p w14:paraId="293D2D99" w14:textId="77777777" w:rsidR="00C26E90" w:rsidRPr="00C26E90" w:rsidRDefault="00C26E90" w:rsidP="00C26E90">
      <w:pPr>
        <w:rPr>
          <w:rFonts w:ascii="Calibri" w:hAnsi="Calibri" w:cs="Calibri"/>
          <w:sz w:val="22"/>
          <w:szCs w:val="22"/>
        </w:rPr>
      </w:pPr>
      <w:r w:rsidRPr="00C26E90">
        <w:rPr>
          <w:rFonts w:ascii="Calibri" w:hAnsi="Calibri" w:cs="Calibri"/>
          <w:sz w:val="22"/>
          <w:szCs w:val="22"/>
        </w:rPr>
        <w:t xml:space="preserve">The COVID-19 has accelerated the pace of digital transformation and the rapid </w:t>
      </w:r>
      <w:proofErr w:type="spellStart"/>
      <w:r w:rsidRPr="00C26E90">
        <w:rPr>
          <w:rFonts w:ascii="Calibri" w:hAnsi="Calibri" w:cs="Calibri"/>
          <w:sz w:val="22"/>
          <w:szCs w:val="22"/>
        </w:rPr>
        <w:t>digitalisation</w:t>
      </w:r>
      <w:proofErr w:type="spellEnd"/>
      <w:r w:rsidRPr="00C26E90">
        <w:rPr>
          <w:rFonts w:ascii="Calibri" w:hAnsi="Calibri" w:cs="Calibri"/>
          <w:sz w:val="22"/>
          <w:szCs w:val="22"/>
        </w:rPr>
        <w:t xml:space="preserve"> presents the opportunity for the society to rethink how we can make wise decisions for sustainability. Particularly, Governments are trying to better harness big data and analytics and AI for predictive analysis to address emerging issues such as climate risks before they fully unfold. Digital data governance, which encompasses these key elements such as the institutional arrangements, legal framework, process, technology platforms and partnership, holds the key to the success of digital transformation. </w:t>
      </w:r>
      <w:proofErr w:type="gramStart"/>
      <w:r w:rsidRPr="00C26E90">
        <w:rPr>
          <w:rFonts w:ascii="Calibri" w:hAnsi="Calibri" w:cs="Calibri"/>
          <w:sz w:val="22"/>
          <w:szCs w:val="22"/>
        </w:rPr>
        <w:t>In reality, there</w:t>
      </w:r>
      <w:proofErr w:type="gramEnd"/>
      <w:r w:rsidRPr="00C26E90">
        <w:rPr>
          <w:rFonts w:ascii="Calibri" w:hAnsi="Calibri" w:cs="Calibri"/>
          <w:sz w:val="22"/>
          <w:szCs w:val="22"/>
        </w:rPr>
        <w:t xml:space="preserve"> exists a big gap in data governance in terms of the referential value of data (</w:t>
      </w:r>
      <w:r w:rsidRPr="0029287B">
        <w:rPr>
          <w:rFonts w:ascii="Calibri" w:hAnsi="Calibri" w:cs="Calibri"/>
          <w:i/>
          <w:iCs/>
          <w:sz w:val="22"/>
          <w:szCs w:val="22"/>
        </w:rPr>
        <w:t>Hitachi Vantara, 2018</w:t>
      </w:r>
      <w:r w:rsidRPr="00C26E90">
        <w:rPr>
          <w:rFonts w:ascii="Calibri" w:hAnsi="Calibri" w:cs="Calibri"/>
          <w:sz w:val="22"/>
          <w:szCs w:val="22"/>
        </w:rPr>
        <w:t xml:space="preserve">). Effective digital data governance framework requires: a) setting institutional arrangements for coordination, coherence and collaboration across government institutions including designating chief data officer or data ombudsman for setting national strategy and overall coordination; b) legal framework for addressing privacy and protection of personal information; c) governing process for data sharing, data opening and data analysis; d) standardized data platform for data storage and access to ensure public trust and support policy decision making; e) effective partnership with private sector, civil society and people for creating an enabling data ecosystem. </w:t>
      </w:r>
    </w:p>
    <w:p w14:paraId="2B0B04C6" w14:textId="77777777" w:rsidR="00C26E90" w:rsidRPr="00C26E90" w:rsidRDefault="00C26E90" w:rsidP="00C26E90">
      <w:pPr>
        <w:rPr>
          <w:rFonts w:ascii="Calibri" w:hAnsi="Calibri" w:cs="Calibri"/>
          <w:sz w:val="22"/>
          <w:szCs w:val="22"/>
        </w:rPr>
      </w:pPr>
    </w:p>
    <w:p w14:paraId="60C2F0A0" w14:textId="26AE1E15" w:rsidR="00C26E90" w:rsidRPr="00C26E90" w:rsidRDefault="00C26E90" w:rsidP="00C26E90">
      <w:pPr>
        <w:rPr>
          <w:rFonts w:ascii="Calibri" w:hAnsi="Calibri" w:cs="Calibri"/>
          <w:sz w:val="22"/>
          <w:szCs w:val="22"/>
        </w:rPr>
      </w:pPr>
      <w:r w:rsidRPr="00C26E90">
        <w:rPr>
          <w:rFonts w:ascii="Calibri" w:hAnsi="Calibri" w:cs="Calibri"/>
          <w:sz w:val="22"/>
          <w:szCs w:val="22"/>
        </w:rPr>
        <w:t xml:space="preserve">UNPOG has been making its endeavors to support the digital transformation capacity development of </w:t>
      </w:r>
      <w:r>
        <w:rPr>
          <w:rFonts w:ascii="Calibri" w:hAnsi="Calibri" w:cs="Calibri"/>
          <w:sz w:val="22"/>
          <w:szCs w:val="22"/>
        </w:rPr>
        <w:t>m</w:t>
      </w:r>
      <w:r w:rsidRPr="00C26E90">
        <w:rPr>
          <w:rFonts w:ascii="Calibri" w:hAnsi="Calibri" w:cs="Calibri"/>
          <w:sz w:val="22"/>
          <w:szCs w:val="22"/>
        </w:rPr>
        <w:t xml:space="preserve">ember </w:t>
      </w:r>
      <w:r>
        <w:rPr>
          <w:rFonts w:ascii="Calibri" w:hAnsi="Calibri" w:cs="Calibri"/>
          <w:sz w:val="22"/>
          <w:szCs w:val="22"/>
        </w:rPr>
        <w:t>s</w:t>
      </w:r>
      <w:r w:rsidRPr="00C26E90">
        <w:rPr>
          <w:rFonts w:ascii="Calibri" w:hAnsi="Calibri" w:cs="Calibri"/>
          <w:sz w:val="22"/>
          <w:szCs w:val="22"/>
        </w:rPr>
        <w:t xml:space="preserve">tates by developing the Training Toolkits on Digital Government Transformation Capability and Digital Data Governance, organizing training events on digital data governance and digital transformation, and organizing webinars on digital transformation for promoting global partnership.       </w:t>
      </w:r>
    </w:p>
    <w:p w14:paraId="31961C04" w14:textId="77777777" w:rsidR="00C26E90" w:rsidRPr="00C26E90" w:rsidRDefault="00C26E90" w:rsidP="00C26E90">
      <w:pPr>
        <w:rPr>
          <w:rFonts w:ascii="Calibri" w:hAnsi="Calibri" w:cs="Calibri"/>
          <w:sz w:val="22"/>
          <w:szCs w:val="22"/>
        </w:rPr>
      </w:pPr>
    </w:p>
    <w:p w14:paraId="0F086EAB" w14:textId="54E9A345" w:rsidR="00D15E95" w:rsidRPr="007A1F00" w:rsidRDefault="00C26E90" w:rsidP="00335C4A">
      <w:pPr>
        <w:rPr>
          <w:rFonts w:ascii="Calibri" w:hAnsi="Calibri" w:cs="Calibri"/>
          <w:sz w:val="22"/>
          <w:szCs w:val="22"/>
        </w:rPr>
      </w:pPr>
      <w:r w:rsidRPr="00C26E90">
        <w:rPr>
          <w:rFonts w:ascii="Calibri" w:hAnsi="Calibri" w:cs="Calibri"/>
          <w:sz w:val="22"/>
          <w:szCs w:val="22"/>
        </w:rPr>
        <w:t xml:space="preserve">The </w:t>
      </w:r>
      <w:r w:rsidR="00D06CAD">
        <w:rPr>
          <w:rFonts w:ascii="Calibri" w:hAnsi="Calibri" w:cs="Calibri"/>
          <w:sz w:val="22"/>
          <w:szCs w:val="22"/>
        </w:rPr>
        <w:t xml:space="preserve">Vice President </w:t>
      </w:r>
      <w:r w:rsidRPr="00C26E90">
        <w:rPr>
          <w:rFonts w:ascii="Calibri" w:hAnsi="Calibri" w:cs="Calibri"/>
          <w:sz w:val="22"/>
          <w:szCs w:val="22"/>
        </w:rPr>
        <w:t xml:space="preserve">of National Information Society Agency (NIA) of the Republic of Korea will introduce the national strategy for advancing innovation and digital transformation with focus on digital new deal. </w:t>
      </w:r>
      <w:r w:rsidR="00D15E95">
        <w:rPr>
          <w:rFonts w:ascii="Calibri" w:hAnsi="Calibri" w:cs="Calibri"/>
          <w:sz w:val="22"/>
          <w:szCs w:val="22"/>
        </w:rPr>
        <w:t xml:space="preserve"> </w:t>
      </w:r>
    </w:p>
    <w:p w14:paraId="4DB58DAE" w14:textId="77777777" w:rsidR="007A1F00" w:rsidRDefault="007A1F00" w:rsidP="00335C4A">
      <w:pPr>
        <w:rPr>
          <w:rFonts w:ascii="Cambria" w:hAnsi="Cambria" w:cs="Times New Roman"/>
          <w:sz w:val="22"/>
          <w:szCs w:val="22"/>
        </w:rPr>
      </w:pPr>
    </w:p>
    <w:p w14:paraId="36EEBF83" w14:textId="745E1C65" w:rsidR="00F5087A" w:rsidRPr="00C75BF1" w:rsidRDefault="00F5087A" w:rsidP="00F5087A">
      <w:pPr>
        <w:rPr>
          <w:rFonts w:ascii="Calibri" w:hAnsi="Calibri" w:cs="Calibri"/>
          <w:i/>
          <w:iCs/>
          <w:sz w:val="22"/>
          <w:szCs w:val="22"/>
        </w:rPr>
      </w:pPr>
      <w:r w:rsidRPr="00C75BF1">
        <w:rPr>
          <w:rFonts w:ascii="Calibri" w:hAnsi="Calibri" w:cs="Calibri"/>
          <w:sz w:val="22"/>
          <w:szCs w:val="22"/>
        </w:rPr>
        <w:t>vi)</w:t>
      </w:r>
      <w:r w:rsidRPr="00C75BF1">
        <w:rPr>
          <w:rFonts w:ascii="Calibri" w:hAnsi="Calibri" w:cs="Calibri"/>
          <w:i/>
          <w:iCs/>
          <w:sz w:val="22"/>
          <w:szCs w:val="22"/>
        </w:rPr>
        <w:t xml:space="preserve"> Leveraging innovation for combatting hunger </w:t>
      </w:r>
    </w:p>
    <w:p w14:paraId="1217D262" w14:textId="77777777" w:rsidR="00F5087A" w:rsidRPr="00F5087A" w:rsidRDefault="00F5087A" w:rsidP="004E1411">
      <w:pPr>
        <w:rPr>
          <w:rFonts w:ascii="Cambria" w:hAnsi="Cambria" w:cs="Times New Roman"/>
          <w:sz w:val="22"/>
          <w:szCs w:val="22"/>
        </w:rPr>
      </w:pPr>
    </w:p>
    <w:p w14:paraId="4EFE9B8F" w14:textId="0971C00B" w:rsidR="004E1411" w:rsidRDefault="004E1411" w:rsidP="004E1411">
      <w:pPr>
        <w:rPr>
          <w:rFonts w:ascii="Calibri" w:hAnsi="Calibri" w:cs="Calibri"/>
          <w:sz w:val="22"/>
          <w:szCs w:val="22"/>
        </w:rPr>
      </w:pPr>
      <w:r w:rsidRPr="00D15E95">
        <w:rPr>
          <w:rFonts w:ascii="Calibri" w:hAnsi="Calibri" w:cs="Calibri"/>
          <w:sz w:val="22"/>
          <w:szCs w:val="22"/>
        </w:rPr>
        <w:t xml:space="preserve">The World Food Programme (WFP) has embraced innovation and thought leadership since its first airlift in 1962. </w:t>
      </w:r>
      <w:r w:rsidR="00D15E95">
        <w:rPr>
          <w:rFonts w:ascii="Calibri" w:hAnsi="Calibri" w:cs="Calibri"/>
          <w:sz w:val="22"/>
          <w:szCs w:val="22"/>
        </w:rPr>
        <w:t>The WFP</w:t>
      </w:r>
      <w:r w:rsidRPr="00D15E95">
        <w:rPr>
          <w:rFonts w:ascii="Calibri" w:hAnsi="Calibri" w:cs="Calibri"/>
          <w:sz w:val="22"/>
          <w:szCs w:val="22"/>
        </w:rPr>
        <w:t xml:space="preserve"> build</w:t>
      </w:r>
      <w:r w:rsidR="00D15E95">
        <w:rPr>
          <w:rFonts w:ascii="Calibri" w:hAnsi="Calibri" w:cs="Calibri"/>
          <w:sz w:val="22"/>
          <w:szCs w:val="22"/>
        </w:rPr>
        <w:t>s</w:t>
      </w:r>
      <w:r w:rsidRPr="00D15E95">
        <w:rPr>
          <w:rFonts w:ascii="Calibri" w:hAnsi="Calibri" w:cs="Calibri"/>
          <w:sz w:val="22"/>
          <w:szCs w:val="22"/>
        </w:rPr>
        <w:t xml:space="preserve"> partnerships that leverage the best technology and know-how from all sectors, to help </w:t>
      </w:r>
      <w:r w:rsidR="00D15E95">
        <w:rPr>
          <w:rFonts w:ascii="Calibri" w:hAnsi="Calibri" w:cs="Calibri"/>
          <w:sz w:val="22"/>
          <w:szCs w:val="22"/>
        </w:rPr>
        <w:t>it efforts</w:t>
      </w:r>
      <w:r w:rsidRPr="00D15E95">
        <w:rPr>
          <w:rFonts w:ascii="Calibri" w:hAnsi="Calibri" w:cs="Calibri"/>
          <w:sz w:val="22"/>
          <w:szCs w:val="22"/>
        </w:rPr>
        <w:t xml:space="preserve"> towards zero hunger. High-tech solutions help WFP work more efficiently, addressing the needs of millions. Blockchain is used to manage disbursements of cash-based assistance to people on the move. Iris scanning and fingerprint biometrics are used to verify the identity of people entitled to receive WFP assistance. Drones are deployed to carry out aerial remote sensing to assess post-disaster damage. Data and technology are serving as a backbone of, and enabler for, WFP and the humanitarian community’s response to global emergencies and investment mid- and longer-term humanitarian capacity to deal with increasing level of food insecurity globally. WFP wishes to partner with the ROK Government and private companies to further strengthen WFP’s digital data and technology capability, which also has far-reaching benefits for the larger humanitarian community.</w:t>
      </w:r>
    </w:p>
    <w:p w14:paraId="6BE11C18" w14:textId="77777777" w:rsidR="00904986" w:rsidRPr="00D15E95" w:rsidRDefault="00904986" w:rsidP="004E1411">
      <w:pPr>
        <w:rPr>
          <w:rFonts w:ascii="Calibri" w:hAnsi="Calibri" w:cs="Calibri"/>
          <w:sz w:val="22"/>
          <w:szCs w:val="22"/>
        </w:rPr>
      </w:pPr>
    </w:p>
    <w:p w14:paraId="2ED308BE" w14:textId="2979455D" w:rsidR="00A602E2" w:rsidRPr="000F18EB" w:rsidRDefault="00A602E2" w:rsidP="000F18EB">
      <w:pPr>
        <w:shd w:val="clear" w:color="auto" w:fill="B8CCE4"/>
        <w:spacing w:before="240"/>
        <w:rPr>
          <w:rFonts w:ascii="Cambria" w:eastAsiaTheme="minorHAnsi" w:hAnsi="Cambria" w:cs="Times New Roman"/>
          <w:b/>
          <w:bCs/>
          <w:sz w:val="24"/>
          <w:lang w:eastAsia="en-US"/>
        </w:rPr>
      </w:pPr>
      <w:r w:rsidRPr="000F18EB">
        <w:rPr>
          <w:rFonts w:ascii="Cambria" w:eastAsiaTheme="minorHAnsi" w:hAnsi="Cambria" w:cs="Times New Roman"/>
          <w:b/>
          <w:bCs/>
          <w:sz w:val="24"/>
          <w:lang w:eastAsia="en-US"/>
        </w:rPr>
        <w:lastRenderedPageBreak/>
        <w:t xml:space="preserve">Draft Agenda </w:t>
      </w:r>
    </w:p>
    <w:p w14:paraId="67409B45" w14:textId="77777777" w:rsidR="008A429E" w:rsidRPr="008A429E" w:rsidRDefault="008A429E" w:rsidP="00CB1A5B">
      <w:pPr>
        <w:rPr>
          <w:rFonts w:ascii="Cambria" w:hAnsi="Cambria" w:cs="Times New Roman"/>
          <w:b/>
          <w:bCs/>
          <w:sz w:val="22"/>
          <w:szCs w:val="22"/>
        </w:rPr>
      </w:pPr>
    </w:p>
    <w:tbl>
      <w:tblPr>
        <w:tblpPr w:leftFromText="142" w:rightFromText="142" w:vertAnchor="text" w:tblpX="-35" w:tblpY="74"/>
        <w:tblOverlap w:val="never"/>
        <w:tblW w:w="935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55"/>
        <w:gridCol w:w="7801"/>
      </w:tblGrid>
      <w:tr w:rsidR="00120C70" w:rsidRPr="00CB1A5B" w14:paraId="74615B60" w14:textId="77777777" w:rsidTr="0029287B">
        <w:trPr>
          <w:cantSplit/>
          <w:trHeight w:val="680"/>
        </w:trPr>
        <w:tc>
          <w:tcPr>
            <w:tcW w:w="155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BF7A3A4" w14:textId="77777777" w:rsidR="00DA0FB9" w:rsidRPr="00CB1A5B" w:rsidRDefault="00DA0FB9" w:rsidP="00E568EB">
            <w:pPr>
              <w:jc w:val="center"/>
              <w:rPr>
                <w:rFonts w:ascii="Cambria" w:hAnsi="Cambria" w:cs="Times New Roman"/>
                <w:b/>
                <w:bCs/>
                <w:sz w:val="22"/>
                <w:szCs w:val="22"/>
              </w:rPr>
            </w:pPr>
            <w:r w:rsidRPr="00CB1A5B">
              <w:rPr>
                <w:rFonts w:ascii="Cambria" w:hAnsi="Cambria" w:cs="Times New Roman"/>
                <w:b/>
                <w:bCs/>
                <w:sz w:val="22"/>
                <w:szCs w:val="22"/>
              </w:rPr>
              <w:t>Time</w:t>
            </w:r>
          </w:p>
          <w:p w14:paraId="664DC41C" w14:textId="5EB21365" w:rsidR="00DA0FB9" w:rsidRPr="00120C70" w:rsidRDefault="00DA0FB9" w:rsidP="00E568EB">
            <w:pPr>
              <w:jc w:val="center"/>
              <w:rPr>
                <w:rFonts w:ascii="Cambria" w:hAnsi="Cambria" w:cs="Times New Roman"/>
                <w:sz w:val="22"/>
                <w:szCs w:val="22"/>
              </w:rPr>
            </w:pPr>
            <w:r w:rsidRPr="00120C70">
              <w:rPr>
                <w:rFonts w:ascii="Cambria" w:hAnsi="Cambria" w:cs="Times New Roman"/>
                <w:sz w:val="22"/>
                <w:szCs w:val="22"/>
              </w:rPr>
              <w:t>(</w:t>
            </w:r>
            <w:r w:rsidR="005452BB">
              <w:rPr>
                <w:rFonts w:ascii="Cambria" w:hAnsi="Cambria" w:cs="Times New Roman"/>
                <w:sz w:val="22"/>
                <w:szCs w:val="22"/>
              </w:rPr>
              <w:t>GMT+9</w:t>
            </w:r>
            <w:r w:rsidRPr="00120C70">
              <w:rPr>
                <w:rFonts w:ascii="Cambria" w:hAnsi="Cambria" w:cs="Times New Roman"/>
                <w:sz w:val="22"/>
                <w:szCs w:val="22"/>
              </w:rPr>
              <w:t>)</w:t>
            </w:r>
          </w:p>
        </w:tc>
        <w:tc>
          <w:tcPr>
            <w:tcW w:w="78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06957FD" w14:textId="77777777" w:rsidR="00DA0FB9" w:rsidRPr="00CB1A5B" w:rsidRDefault="00DA0FB9" w:rsidP="00E568EB">
            <w:pPr>
              <w:jc w:val="center"/>
              <w:rPr>
                <w:rFonts w:ascii="Cambria" w:hAnsi="Cambria" w:cs="Times New Roman"/>
                <w:b/>
                <w:bCs/>
                <w:sz w:val="22"/>
                <w:szCs w:val="22"/>
              </w:rPr>
            </w:pPr>
            <w:r w:rsidRPr="00CB1A5B">
              <w:rPr>
                <w:rFonts w:ascii="Cambria" w:hAnsi="Cambria" w:cs="Times New Roman"/>
                <w:b/>
                <w:bCs/>
                <w:sz w:val="22"/>
                <w:szCs w:val="22"/>
              </w:rPr>
              <w:t>Agenda</w:t>
            </w:r>
          </w:p>
        </w:tc>
      </w:tr>
      <w:tr w:rsidR="00DA0FB9" w:rsidRPr="00CB1A5B" w14:paraId="281B149F" w14:textId="77777777" w:rsidTr="00E568EB">
        <w:trPr>
          <w:cantSplit/>
          <w:trHeight w:val="19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FB633E" w14:textId="77777777" w:rsidR="00DA0FB9" w:rsidRPr="00290901" w:rsidRDefault="00DA0FB9" w:rsidP="00E568EB">
            <w:pPr>
              <w:jc w:val="left"/>
              <w:rPr>
                <w:rFonts w:ascii="Cambria" w:hAnsi="Cambria" w:cs="Times New Roman"/>
                <w:b/>
                <w:bCs/>
                <w:sz w:val="22"/>
                <w:szCs w:val="22"/>
              </w:rPr>
            </w:pPr>
            <w:r>
              <w:rPr>
                <w:rFonts w:ascii="Cambria" w:hAnsi="Cambria" w:cs="Times New Roman"/>
                <w:b/>
                <w:bCs/>
                <w:sz w:val="22"/>
                <w:szCs w:val="22"/>
              </w:rPr>
              <w:t xml:space="preserve">I. </w:t>
            </w:r>
            <w:r w:rsidRPr="00290901">
              <w:rPr>
                <w:rFonts w:ascii="Cambria" w:hAnsi="Cambria" w:cs="Times New Roman" w:hint="eastAsia"/>
                <w:b/>
                <w:bCs/>
                <w:sz w:val="22"/>
                <w:szCs w:val="22"/>
              </w:rPr>
              <w:t>O</w:t>
            </w:r>
            <w:r w:rsidRPr="00290901">
              <w:rPr>
                <w:rFonts w:ascii="Cambria" w:hAnsi="Cambria" w:cs="Times New Roman"/>
                <w:b/>
                <w:bCs/>
                <w:sz w:val="22"/>
                <w:szCs w:val="22"/>
              </w:rPr>
              <w:t xml:space="preserve">pening </w:t>
            </w:r>
          </w:p>
        </w:tc>
      </w:tr>
      <w:tr w:rsidR="00421673" w:rsidRPr="00CB1A5B" w14:paraId="0CE83A2C" w14:textId="77777777" w:rsidTr="00904986">
        <w:trPr>
          <w:cantSplit/>
          <w:trHeight w:val="567"/>
        </w:trPr>
        <w:tc>
          <w:tcPr>
            <w:tcW w:w="1555" w:type="dxa"/>
            <w:tcBorders>
              <w:top w:val="single" w:sz="4" w:space="0" w:color="000000"/>
              <w:left w:val="single" w:sz="3" w:space="0" w:color="000000"/>
              <w:right w:val="single" w:sz="3" w:space="0" w:color="000000"/>
            </w:tcBorders>
            <w:vAlign w:val="center"/>
          </w:tcPr>
          <w:p w14:paraId="31F2DC19" w14:textId="4CBC9C64" w:rsidR="00421673" w:rsidRPr="008075F1" w:rsidRDefault="008075F1" w:rsidP="00A44032">
            <w:pPr>
              <w:rPr>
                <w:rFonts w:ascii="Cambria" w:hAnsi="Cambria" w:cs="Times New Roman"/>
                <w:b/>
                <w:bCs/>
                <w:color w:val="4472C4" w:themeColor="accent1"/>
                <w:sz w:val="22"/>
                <w:szCs w:val="22"/>
              </w:rPr>
            </w:pPr>
            <w:r>
              <w:rPr>
                <w:rFonts w:ascii="Cambria" w:hAnsi="Cambria" w:cs="Times New Roman"/>
                <w:b/>
                <w:bCs/>
                <w:color w:val="4472C4" w:themeColor="accent1"/>
                <w:sz w:val="22"/>
                <w:szCs w:val="22"/>
              </w:rPr>
              <w:t>13:00 – 13:03</w:t>
            </w:r>
          </w:p>
        </w:tc>
        <w:tc>
          <w:tcPr>
            <w:tcW w:w="7801" w:type="dxa"/>
            <w:tcBorders>
              <w:top w:val="single" w:sz="4" w:space="0" w:color="000000"/>
              <w:left w:val="single" w:sz="3" w:space="0" w:color="000000"/>
              <w:right w:val="single" w:sz="3" w:space="0" w:color="000000"/>
            </w:tcBorders>
            <w:vAlign w:val="center"/>
          </w:tcPr>
          <w:p w14:paraId="4CF277BC" w14:textId="4194EC96" w:rsidR="00421673" w:rsidRPr="00904986" w:rsidRDefault="00421673" w:rsidP="00904986">
            <w:pPr>
              <w:jc w:val="left"/>
              <w:rPr>
                <w:rFonts w:ascii="Cambria" w:hAnsi="Cambria" w:cs="Times New Roman" w:hint="eastAsia"/>
                <w:sz w:val="22"/>
                <w:szCs w:val="22"/>
              </w:rPr>
            </w:pPr>
            <w:r w:rsidRPr="00F5087A">
              <w:rPr>
                <w:rFonts w:ascii="Cambria" w:hAnsi="Cambria" w:cs="Times New Roman"/>
                <w:b/>
                <w:bCs/>
                <w:sz w:val="22"/>
                <w:szCs w:val="22"/>
              </w:rPr>
              <w:t>Introduction by the Moderator</w:t>
            </w:r>
            <w:r w:rsidRPr="00F5087A">
              <w:rPr>
                <w:rFonts w:ascii="Cambria" w:hAnsi="Cambria" w:cs="Times New Roman"/>
                <w:sz w:val="22"/>
                <w:szCs w:val="22"/>
              </w:rPr>
              <w:t>: M</w:t>
            </w:r>
            <w:r w:rsidR="00F5087A" w:rsidRPr="00F5087A">
              <w:rPr>
                <w:rFonts w:ascii="Cambria" w:hAnsi="Cambria" w:cs="Times New Roman"/>
                <w:sz w:val="22"/>
                <w:szCs w:val="22"/>
              </w:rPr>
              <w:t>r</w:t>
            </w:r>
            <w:r w:rsidRPr="00F5087A">
              <w:rPr>
                <w:rFonts w:ascii="Cambria" w:hAnsi="Cambria" w:cs="Times New Roman"/>
                <w:sz w:val="22"/>
                <w:szCs w:val="22"/>
              </w:rPr>
              <w:t xml:space="preserve">. </w:t>
            </w:r>
            <w:proofErr w:type="spellStart"/>
            <w:r w:rsidR="00F5087A" w:rsidRPr="00F5087A">
              <w:rPr>
                <w:rFonts w:ascii="Cambria" w:hAnsi="Cambria" w:cs="Times New Roman"/>
                <w:sz w:val="22"/>
                <w:szCs w:val="22"/>
              </w:rPr>
              <w:t>Kiyoug</w:t>
            </w:r>
            <w:proofErr w:type="spellEnd"/>
            <w:r w:rsidR="00F5087A" w:rsidRPr="00F5087A">
              <w:rPr>
                <w:rFonts w:ascii="Cambria" w:hAnsi="Cambria" w:cs="Times New Roman"/>
                <w:sz w:val="22"/>
                <w:szCs w:val="22"/>
              </w:rPr>
              <w:t xml:space="preserve"> Ko, Head of APCICT/ESCAP </w:t>
            </w:r>
          </w:p>
        </w:tc>
      </w:tr>
      <w:tr w:rsidR="00187C3E" w:rsidRPr="00CB1A5B" w14:paraId="3BD9A81C" w14:textId="77777777" w:rsidTr="00E568EB">
        <w:trPr>
          <w:cantSplit/>
          <w:trHeight w:val="19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9853F5" w14:textId="04C6CDE5" w:rsidR="00187C3E" w:rsidRPr="00290901" w:rsidRDefault="00187C3E" w:rsidP="00E568EB">
            <w:pPr>
              <w:jc w:val="left"/>
              <w:rPr>
                <w:rFonts w:ascii="Cambria" w:hAnsi="Cambria" w:cs="Times New Roman"/>
                <w:b/>
                <w:bCs/>
                <w:sz w:val="22"/>
                <w:szCs w:val="22"/>
              </w:rPr>
            </w:pPr>
            <w:r w:rsidRPr="00290901">
              <w:rPr>
                <w:rFonts w:ascii="Cambria" w:hAnsi="Cambria" w:cs="Times New Roman" w:hint="eastAsia"/>
                <w:b/>
                <w:bCs/>
                <w:sz w:val="22"/>
                <w:szCs w:val="22"/>
              </w:rPr>
              <w:t>I</w:t>
            </w:r>
            <w:r w:rsidRPr="00290901">
              <w:rPr>
                <w:rFonts w:ascii="Cambria" w:hAnsi="Cambria" w:cs="Times New Roman"/>
                <w:b/>
                <w:bCs/>
                <w:sz w:val="22"/>
                <w:szCs w:val="22"/>
              </w:rPr>
              <w:t xml:space="preserve">I. </w:t>
            </w:r>
            <w:r w:rsidRPr="007C2290">
              <w:rPr>
                <w:rFonts w:ascii="Cambria" w:hAnsi="Cambria" w:cs="Times New Roman"/>
                <w:b/>
                <w:bCs/>
                <w:sz w:val="22"/>
                <w:szCs w:val="22"/>
              </w:rPr>
              <w:t xml:space="preserve">Overview </w:t>
            </w:r>
            <w:r w:rsidRPr="00413048">
              <w:rPr>
                <w:rFonts w:ascii="Cambria" w:hAnsi="Cambria" w:cs="Times New Roman"/>
                <w:b/>
                <w:bCs/>
                <w:sz w:val="22"/>
                <w:szCs w:val="22"/>
              </w:rPr>
              <w:t>Presentations</w:t>
            </w:r>
            <w:r w:rsidR="00413048">
              <w:rPr>
                <w:rFonts w:ascii="Cambria" w:hAnsi="Cambria" w:cs="Times New Roman"/>
                <w:b/>
                <w:bCs/>
                <w:sz w:val="22"/>
                <w:szCs w:val="22"/>
              </w:rPr>
              <w:t xml:space="preserve"> and panel discussion</w:t>
            </w:r>
          </w:p>
        </w:tc>
      </w:tr>
      <w:tr w:rsidR="00187C3E" w:rsidRPr="00CB1A5B" w14:paraId="335C231F" w14:textId="77777777" w:rsidTr="0029287B">
        <w:trPr>
          <w:cantSplit/>
          <w:trHeight w:val="1701"/>
        </w:trPr>
        <w:tc>
          <w:tcPr>
            <w:tcW w:w="1555" w:type="dxa"/>
            <w:tcBorders>
              <w:top w:val="single" w:sz="4" w:space="0" w:color="000000"/>
              <w:left w:val="single" w:sz="3" w:space="0" w:color="000000"/>
              <w:bottom w:val="single" w:sz="4" w:space="0" w:color="000000"/>
              <w:right w:val="single" w:sz="3" w:space="0" w:color="000000"/>
            </w:tcBorders>
            <w:vAlign w:val="center"/>
          </w:tcPr>
          <w:p w14:paraId="7CE5806D" w14:textId="5F176B72" w:rsidR="009C5BF3" w:rsidRPr="008075F1" w:rsidRDefault="008075F1" w:rsidP="00A44032">
            <w:pPr>
              <w:rPr>
                <w:rFonts w:ascii="Cambria" w:hAnsi="Cambria" w:cs="Times New Roman"/>
                <w:b/>
                <w:bCs/>
                <w:color w:val="4472C4" w:themeColor="accent1"/>
                <w:sz w:val="22"/>
                <w:szCs w:val="22"/>
              </w:rPr>
            </w:pPr>
            <w:r>
              <w:rPr>
                <w:rFonts w:ascii="Cambria" w:hAnsi="Cambria" w:cs="Times New Roman"/>
                <w:b/>
                <w:bCs/>
                <w:color w:val="4472C4" w:themeColor="accent1"/>
                <w:sz w:val="22"/>
                <w:szCs w:val="22"/>
              </w:rPr>
              <w:t>13:03 – 13:35</w:t>
            </w:r>
          </w:p>
        </w:tc>
        <w:tc>
          <w:tcPr>
            <w:tcW w:w="7801" w:type="dxa"/>
            <w:tcBorders>
              <w:top w:val="single" w:sz="4" w:space="0" w:color="000000"/>
              <w:left w:val="single" w:sz="3" w:space="0" w:color="000000"/>
              <w:bottom w:val="single" w:sz="4" w:space="0" w:color="000000"/>
              <w:right w:val="single" w:sz="3" w:space="0" w:color="000000"/>
            </w:tcBorders>
            <w:vAlign w:val="center"/>
          </w:tcPr>
          <w:p w14:paraId="67B2C578" w14:textId="04EF0651" w:rsidR="00B355CF" w:rsidRPr="00B355CF" w:rsidRDefault="00B355CF" w:rsidP="00B355CF">
            <w:pPr>
              <w:pStyle w:val="a3"/>
              <w:numPr>
                <w:ilvl w:val="0"/>
                <w:numId w:val="3"/>
              </w:numPr>
              <w:spacing w:line="240" w:lineRule="auto"/>
              <w:ind w:leftChars="0" w:left="470" w:hanging="284"/>
              <w:jc w:val="left"/>
              <w:rPr>
                <w:rFonts w:ascii="Cambria" w:hAnsi="Cambria" w:cs="Times New Roman"/>
                <w:b/>
                <w:bCs/>
                <w:sz w:val="22"/>
                <w:szCs w:val="22"/>
              </w:rPr>
            </w:pPr>
            <w:r>
              <w:rPr>
                <w:rFonts w:ascii="Cambria" w:hAnsi="Cambria" w:cs="Times New Roman"/>
                <w:b/>
                <w:bCs/>
                <w:sz w:val="22"/>
                <w:szCs w:val="22"/>
              </w:rPr>
              <w:t xml:space="preserve">Presentation by the </w:t>
            </w:r>
            <w:r w:rsidR="00904986">
              <w:rPr>
                <w:rFonts w:ascii="Cambria" w:hAnsi="Cambria" w:cs="Times New Roman"/>
                <w:b/>
                <w:bCs/>
                <w:sz w:val="22"/>
                <w:szCs w:val="22"/>
              </w:rPr>
              <w:t>six</w:t>
            </w:r>
            <w:r>
              <w:rPr>
                <w:rFonts w:ascii="Cambria" w:hAnsi="Cambria" w:cs="Times New Roman"/>
                <w:b/>
                <w:bCs/>
                <w:sz w:val="22"/>
                <w:szCs w:val="22"/>
              </w:rPr>
              <w:t xml:space="preserve"> co-organizers</w:t>
            </w:r>
          </w:p>
          <w:p w14:paraId="7092AA2D" w14:textId="27399917" w:rsidR="007C2290" w:rsidRPr="007C2290" w:rsidRDefault="007C2290" w:rsidP="00B355CF">
            <w:pPr>
              <w:pStyle w:val="a3"/>
              <w:numPr>
                <w:ilvl w:val="0"/>
                <w:numId w:val="12"/>
              </w:numPr>
              <w:spacing w:line="240" w:lineRule="auto"/>
              <w:ind w:leftChars="0"/>
              <w:jc w:val="left"/>
              <w:rPr>
                <w:rFonts w:ascii="Cambria" w:hAnsi="Cambria" w:cs="Times New Roman"/>
                <w:sz w:val="22"/>
                <w:szCs w:val="22"/>
              </w:rPr>
            </w:pPr>
            <w:r w:rsidRPr="007C2290">
              <w:rPr>
                <w:rFonts w:ascii="Cambria" w:hAnsi="Cambria" w:cs="Times New Roman"/>
                <w:sz w:val="22"/>
                <w:szCs w:val="22"/>
              </w:rPr>
              <w:t>Mr. Robert de Jesus, Programme officer, APCICT/ESCAP</w:t>
            </w:r>
          </w:p>
          <w:p w14:paraId="45977A8E" w14:textId="0132BB3D" w:rsidR="007C2290" w:rsidRPr="007C2290" w:rsidRDefault="007C2290" w:rsidP="00B355CF">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 xml:space="preserve">Ms. </w:t>
            </w:r>
            <w:proofErr w:type="spellStart"/>
            <w:r w:rsidRPr="007C2290">
              <w:rPr>
                <w:rFonts w:ascii="Cambria" w:hAnsi="Cambria" w:cs="Times New Roman"/>
                <w:sz w:val="22"/>
                <w:szCs w:val="22"/>
              </w:rPr>
              <w:t>Athita</w:t>
            </w:r>
            <w:proofErr w:type="spellEnd"/>
            <w:r w:rsidRPr="007C2290">
              <w:rPr>
                <w:rFonts w:ascii="Cambria" w:hAnsi="Cambria" w:cs="Times New Roman"/>
                <w:sz w:val="22"/>
                <w:szCs w:val="22"/>
              </w:rPr>
              <w:t xml:space="preserve"> </w:t>
            </w:r>
            <w:proofErr w:type="spellStart"/>
            <w:r w:rsidRPr="007C2290">
              <w:rPr>
                <w:rFonts w:ascii="Cambria" w:hAnsi="Cambria" w:cs="Times New Roman"/>
                <w:sz w:val="22"/>
                <w:szCs w:val="22"/>
              </w:rPr>
              <w:t>Komindr</w:t>
            </w:r>
            <w:proofErr w:type="spellEnd"/>
            <w:r>
              <w:rPr>
                <w:rFonts w:ascii="Cambria" w:hAnsi="Cambria" w:cs="Times New Roman"/>
                <w:sz w:val="22"/>
                <w:szCs w:val="22"/>
              </w:rPr>
              <w:t>,</w:t>
            </w:r>
            <w:r w:rsidR="00B355CF">
              <w:rPr>
                <w:rFonts w:ascii="Cambria" w:hAnsi="Cambria" w:cs="Times New Roman"/>
                <w:sz w:val="22"/>
                <w:szCs w:val="22"/>
              </w:rPr>
              <w:t xml:space="preserve"> Head,</w:t>
            </w:r>
            <w:r w:rsidRPr="007C2290">
              <w:rPr>
                <w:rFonts w:ascii="Cambria" w:hAnsi="Cambria" w:cs="Times New Roman"/>
                <w:sz w:val="22"/>
                <w:szCs w:val="22"/>
              </w:rPr>
              <w:t xml:space="preserve"> UNCITRAL RCAP</w:t>
            </w:r>
          </w:p>
          <w:p w14:paraId="0BBFC747" w14:textId="77777777" w:rsidR="00B228F8" w:rsidRDefault="00B228F8" w:rsidP="00A82592">
            <w:pPr>
              <w:pStyle w:val="a3"/>
              <w:numPr>
                <w:ilvl w:val="0"/>
                <w:numId w:val="12"/>
              </w:numPr>
              <w:spacing w:line="240" w:lineRule="auto"/>
              <w:ind w:leftChars="0"/>
              <w:jc w:val="left"/>
              <w:rPr>
                <w:rFonts w:ascii="Cambria" w:hAnsi="Cambria" w:cs="Times New Roman"/>
                <w:sz w:val="22"/>
                <w:szCs w:val="22"/>
              </w:rPr>
            </w:pPr>
            <w:r w:rsidRPr="00B228F8">
              <w:rPr>
                <w:rFonts w:ascii="Cambria" w:hAnsi="Cambria" w:cs="Times New Roman"/>
                <w:sz w:val="22"/>
                <w:szCs w:val="22"/>
              </w:rPr>
              <w:t xml:space="preserve">Mr. </w:t>
            </w:r>
            <w:proofErr w:type="spellStart"/>
            <w:r w:rsidRPr="00B228F8">
              <w:rPr>
                <w:rFonts w:ascii="Cambria" w:hAnsi="Cambria" w:cs="Times New Roman"/>
                <w:sz w:val="22"/>
                <w:szCs w:val="22"/>
              </w:rPr>
              <w:t>Hyundong</w:t>
            </w:r>
            <w:proofErr w:type="spellEnd"/>
            <w:r w:rsidRPr="00B228F8">
              <w:rPr>
                <w:rFonts w:ascii="Cambria" w:hAnsi="Cambria" w:cs="Times New Roman"/>
                <w:sz w:val="22"/>
                <w:szCs w:val="22"/>
              </w:rPr>
              <w:t xml:space="preserve"> Cho, Head of UNIDO ITPO Korea</w:t>
            </w:r>
          </w:p>
          <w:p w14:paraId="46A28059" w14:textId="1CC6A54A" w:rsidR="00A82592" w:rsidRPr="007C2290" w:rsidRDefault="00A82592" w:rsidP="00A82592">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 xml:space="preserve">Ms. Hyun Jung Park, Coordinator, </w:t>
            </w:r>
            <w:r w:rsidRPr="007C2290">
              <w:rPr>
                <w:rFonts w:ascii="Cambria" w:hAnsi="Cambria" w:cs="Times New Roman"/>
                <w:sz w:val="22"/>
                <w:szCs w:val="22"/>
              </w:rPr>
              <w:t>UNODC-KOSTAT Centre of Excellence</w:t>
            </w:r>
          </w:p>
          <w:p w14:paraId="454931F7" w14:textId="2EF4B07A" w:rsidR="007C2290" w:rsidRPr="007C2290" w:rsidRDefault="007C2290" w:rsidP="00B355CF">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 xml:space="preserve">Mr. </w:t>
            </w:r>
            <w:r w:rsidRPr="007C2290">
              <w:rPr>
                <w:rFonts w:ascii="Cambria" w:hAnsi="Cambria" w:cs="Times New Roman"/>
                <w:sz w:val="22"/>
                <w:szCs w:val="22"/>
              </w:rPr>
              <w:t>Keping Yao</w:t>
            </w:r>
            <w:r>
              <w:rPr>
                <w:rFonts w:ascii="Cambria" w:hAnsi="Cambria" w:cs="Times New Roman"/>
                <w:sz w:val="22"/>
                <w:szCs w:val="22"/>
              </w:rPr>
              <w:t>,</w:t>
            </w:r>
            <w:r w:rsidR="00B355CF">
              <w:rPr>
                <w:rFonts w:ascii="Cambria" w:hAnsi="Cambria" w:cs="Times New Roman"/>
                <w:sz w:val="22"/>
                <w:szCs w:val="22"/>
              </w:rPr>
              <w:t xml:space="preserve"> </w:t>
            </w:r>
            <w:r w:rsidR="00B355CF" w:rsidRPr="00B355CF">
              <w:rPr>
                <w:rFonts w:ascii="Cambria" w:hAnsi="Cambria" w:cs="Times New Roman"/>
                <w:sz w:val="22"/>
                <w:szCs w:val="22"/>
              </w:rPr>
              <w:t>Sr. Governance and Public Admin</w:t>
            </w:r>
            <w:r w:rsidR="00424817">
              <w:rPr>
                <w:rFonts w:ascii="Cambria" w:hAnsi="Cambria" w:cs="Times New Roman"/>
                <w:sz w:val="22"/>
                <w:szCs w:val="22"/>
              </w:rPr>
              <w:t>.</w:t>
            </w:r>
            <w:r w:rsidR="00B355CF" w:rsidRPr="00B355CF">
              <w:rPr>
                <w:rFonts w:ascii="Cambria" w:hAnsi="Cambria" w:cs="Times New Roman"/>
                <w:sz w:val="22"/>
                <w:szCs w:val="22"/>
              </w:rPr>
              <w:t xml:space="preserve"> Expert</w:t>
            </w:r>
            <w:r w:rsidR="00B355CF">
              <w:rPr>
                <w:rFonts w:ascii="Cambria" w:hAnsi="Cambria" w:cs="Times New Roman"/>
                <w:sz w:val="22"/>
                <w:szCs w:val="22"/>
              </w:rPr>
              <w:t xml:space="preserve">, </w:t>
            </w:r>
            <w:r w:rsidRPr="007C2290">
              <w:rPr>
                <w:rFonts w:ascii="Cambria" w:hAnsi="Cambria" w:cs="Times New Roman"/>
                <w:sz w:val="22"/>
                <w:szCs w:val="22"/>
              </w:rPr>
              <w:t>UNPOG</w:t>
            </w:r>
          </w:p>
          <w:p w14:paraId="683AD076" w14:textId="3FB457BA" w:rsidR="009C5BF3" w:rsidRPr="007C2290" w:rsidRDefault="005C0947" w:rsidP="00B355CF">
            <w:pPr>
              <w:pStyle w:val="a3"/>
              <w:numPr>
                <w:ilvl w:val="0"/>
                <w:numId w:val="12"/>
              </w:numPr>
              <w:spacing w:line="240" w:lineRule="auto"/>
              <w:ind w:leftChars="0"/>
              <w:jc w:val="left"/>
              <w:rPr>
                <w:rFonts w:ascii="Cambria" w:hAnsi="Cambria" w:cs="Times New Roman"/>
                <w:b/>
                <w:bCs/>
                <w:sz w:val="22"/>
                <w:szCs w:val="22"/>
              </w:rPr>
            </w:pPr>
            <w:r>
              <w:rPr>
                <w:rFonts w:ascii="Cambria" w:hAnsi="Cambria" w:cs="Times New Roman"/>
                <w:sz w:val="22"/>
                <w:szCs w:val="22"/>
              </w:rPr>
              <w:t xml:space="preserve">Mr. Pierre Guillaume </w:t>
            </w:r>
            <w:proofErr w:type="spellStart"/>
            <w:r>
              <w:rPr>
                <w:rFonts w:ascii="Cambria" w:hAnsi="Cambria" w:cs="Times New Roman"/>
                <w:sz w:val="22"/>
                <w:szCs w:val="22"/>
              </w:rPr>
              <w:t>Wielezynski</w:t>
            </w:r>
            <w:proofErr w:type="spellEnd"/>
            <w:r>
              <w:rPr>
                <w:rFonts w:ascii="Cambria" w:hAnsi="Cambria" w:cs="Times New Roman"/>
                <w:sz w:val="22"/>
                <w:szCs w:val="22"/>
              </w:rPr>
              <w:t xml:space="preserve">, Chief, Digital Transformation </w:t>
            </w:r>
            <w:proofErr w:type="gramStart"/>
            <w:r>
              <w:rPr>
                <w:rFonts w:ascii="Cambria" w:hAnsi="Cambria" w:cs="Times New Roman"/>
                <w:sz w:val="22"/>
                <w:szCs w:val="22"/>
              </w:rPr>
              <w:t xml:space="preserve">Services,  </w:t>
            </w:r>
            <w:r w:rsidRPr="007C2290">
              <w:rPr>
                <w:rFonts w:ascii="Cambria" w:hAnsi="Cambria" w:cs="Times New Roman"/>
                <w:sz w:val="22"/>
                <w:szCs w:val="22"/>
              </w:rPr>
              <w:t>WFP</w:t>
            </w:r>
            <w:proofErr w:type="gramEnd"/>
            <w:r>
              <w:rPr>
                <w:rFonts w:ascii="Cambria" w:hAnsi="Cambria" w:cs="Times New Roman"/>
                <w:sz w:val="22"/>
                <w:szCs w:val="22"/>
              </w:rPr>
              <w:t xml:space="preserve"> TEC</w:t>
            </w:r>
          </w:p>
        </w:tc>
      </w:tr>
      <w:tr w:rsidR="00187C3E" w:rsidRPr="00290901" w14:paraId="7FA812C9" w14:textId="77777777" w:rsidTr="00E568EB">
        <w:trPr>
          <w:cantSplit/>
          <w:trHeight w:val="19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BC3772" w14:textId="7D9A73B7" w:rsidR="00187C3E" w:rsidRPr="007C2290" w:rsidRDefault="00187C3E" w:rsidP="00E568EB">
            <w:pPr>
              <w:jc w:val="left"/>
              <w:rPr>
                <w:rFonts w:ascii="Cambria" w:hAnsi="Cambria" w:cs="Times New Roman"/>
                <w:b/>
                <w:bCs/>
                <w:sz w:val="22"/>
                <w:szCs w:val="22"/>
              </w:rPr>
            </w:pPr>
            <w:r w:rsidRPr="007C2290">
              <w:rPr>
                <w:rFonts w:ascii="Cambria" w:hAnsi="Cambria" w:cs="Times New Roman" w:hint="eastAsia"/>
                <w:b/>
                <w:bCs/>
                <w:sz w:val="22"/>
                <w:szCs w:val="22"/>
              </w:rPr>
              <w:t>I</w:t>
            </w:r>
            <w:r w:rsidRPr="007C2290">
              <w:rPr>
                <w:rFonts w:ascii="Cambria" w:hAnsi="Cambria" w:cs="Times New Roman"/>
                <w:b/>
                <w:bCs/>
                <w:sz w:val="22"/>
                <w:szCs w:val="22"/>
              </w:rPr>
              <w:t xml:space="preserve">II. Facilitated Roundtable Discussion </w:t>
            </w:r>
          </w:p>
        </w:tc>
      </w:tr>
      <w:tr w:rsidR="00187C3E" w:rsidRPr="001309F3" w14:paraId="587B2127" w14:textId="77777777" w:rsidTr="0029287B">
        <w:trPr>
          <w:cantSplit/>
          <w:trHeight w:val="2381"/>
        </w:trPr>
        <w:tc>
          <w:tcPr>
            <w:tcW w:w="1555" w:type="dxa"/>
            <w:tcBorders>
              <w:top w:val="single" w:sz="4" w:space="0" w:color="000000"/>
              <w:left w:val="single" w:sz="3" w:space="0" w:color="000000"/>
              <w:bottom w:val="single" w:sz="4" w:space="0" w:color="000000"/>
              <w:right w:val="single" w:sz="3" w:space="0" w:color="000000"/>
            </w:tcBorders>
            <w:vAlign w:val="center"/>
          </w:tcPr>
          <w:p w14:paraId="6DE5AB51" w14:textId="01215656" w:rsidR="009C5BF3" w:rsidRPr="008075F1" w:rsidRDefault="008075F1" w:rsidP="00A44032">
            <w:pPr>
              <w:rPr>
                <w:rFonts w:ascii="Cambria" w:hAnsi="Cambria" w:cs="Times New Roman"/>
                <w:b/>
                <w:bCs/>
                <w:color w:val="4472C4" w:themeColor="accent1"/>
                <w:sz w:val="22"/>
                <w:szCs w:val="22"/>
              </w:rPr>
            </w:pPr>
            <w:r>
              <w:rPr>
                <w:rFonts w:ascii="Cambria" w:hAnsi="Cambria" w:cs="Times New Roman"/>
                <w:b/>
                <w:bCs/>
                <w:color w:val="4472C4" w:themeColor="accent1"/>
                <w:sz w:val="22"/>
                <w:szCs w:val="22"/>
              </w:rPr>
              <w:t>13:35 – 14:05</w:t>
            </w:r>
          </w:p>
        </w:tc>
        <w:tc>
          <w:tcPr>
            <w:tcW w:w="7801" w:type="dxa"/>
            <w:tcBorders>
              <w:top w:val="single" w:sz="4" w:space="0" w:color="000000"/>
              <w:left w:val="single" w:sz="3" w:space="0" w:color="000000"/>
              <w:bottom w:val="single" w:sz="4" w:space="0" w:color="000000"/>
              <w:right w:val="single" w:sz="3" w:space="0" w:color="000000"/>
            </w:tcBorders>
            <w:vAlign w:val="center"/>
          </w:tcPr>
          <w:p w14:paraId="1EEA3DD6" w14:textId="2AF2D6D9" w:rsidR="00187C3E" w:rsidRPr="007C2290" w:rsidRDefault="00187C3E" w:rsidP="00E568EB">
            <w:pPr>
              <w:pStyle w:val="a3"/>
              <w:numPr>
                <w:ilvl w:val="0"/>
                <w:numId w:val="3"/>
              </w:numPr>
              <w:spacing w:line="240" w:lineRule="auto"/>
              <w:ind w:leftChars="0" w:left="470" w:hanging="284"/>
              <w:jc w:val="left"/>
              <w:rPr>
                <w:rFonts w:ascii="Cambria" w:hAnsi="Cambria" w:cs="Times New Roman"/>
                <w:b/>
                <w:bCs/>
                <w:sz w:val="22"/>
                <w:szCs w:val="22"/>
              </w:rPr>
            </w:pPr>
            <w:r w:rsidRPr="007C2290">
              <w:rPr>
                <w:rFonts w:ascii="Cambria" w:hAnsi="Cambria" w:cs="Times New Roman"/>
                <w:b/>
                <w:bCs/>
                <w:sz w:val="22"/>
                <w:szCs w:val="22"/>
              </w:rPr>
              <w:t xml:space="preserve">Roundtable Discussion with the Panelists facilitated by the Moderator </w:t>
            </w:r>
          </w:p>
          <w:p w14:paraId="79F68B58" w14:textId="72E55705" w:rsidR="00B355CF" w:rsidRDefault="000E737D" w:rsidP="00B355CF">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Ms. EOM Ji Hyun, Director, Multilateral Cooperation Division, Ministry of Science</w:t>
            </w:r>
            <w:r w:rsidR="00B228F8">
              <w:rPr>
                <w:rFonts w:ascii="Cambria" w:hAnsi="Cambria" w:cs="Times New Roman"/>
                <w:sz w:val="22"/>
                <w:szCs w:val="22"/>
              </w:rPr>
              <w:t>, Republic of Korea</w:t>
            </w:r>
            <w:r>
              <w:rPr>
                <w:rFonts w:ascii="Cambria" w:hAnsi="Cambria" w:cs="Times New Roman"/>
                <w:sz w:val="22"/>
                <w:szCs w:val="22"/>
              </w:rPr>
              <w:t xml:space="preserve"> </w:t>
            </w:r>
          </w:p>
          <w:p w14:paraId="24092591" w14:textId="5FA61EDF" w:rsidR="00B355CF" w:rsidRPr="001C3BDE" w:rsidRDefault="001C3BDE" w:rsidP="001C3BDE">
            <w:pPr>
              <w:pStyle w:val="a3"/>
              <w:numPr>
                <w:ilvl w:val="0"/>
                <w:numId w:val="12"/>
              </w:numPr>
              <w:spacing w:line="240" w:lineRule="auto"/>
              <w:ind w:leftChars="0"/>
              <w:jc w:val="left"/>
              <w:rPr>
                <w:rFonts w:ascii="Cambria" w:hAnsi="Cambria" w:cs="Times New Roman"/>
                <w:sz w:val="22"/>
                <w:szCs w:val="22"/>
              </w:rPr>
            </w:pPr>
            <w:r w:rsidRPr="001C3BDE">
              <w:rPr>
                <w:rFonts w:ascii="Cambria" w:hAnsi="Cambria" w:cs="Times New Roman"/>
                <w:sz w:val="22"/>
                <w:szCs w:val="22"/>
              </w:rPr>
              <w:t xml:space="preserve">Mr. </w:t>
            </w:r>
            <w:proofErr w:type="spellStart"/>
            <w:r w:rsidRPr="001C3BDE">
              <w:rPr>
                <w:rFonts w:ascii="Cambria" w:hAnsi="Cambria" w:cs="Times New Roman"/>
                <w:sz w:val="22"/>
                <w:szCs w:val="22"/>
              </w:rPr>
              <w:t>Junghyun</w:t>
            </w:r>
            <w:proofErr w:type="spellEnd"/>
            <w:r w:rsidRPr="001C3BDE">
              <w:rPr>
                <w:rFonts w:ascii="Cambria" w:hAnsi="Cambria" w:cs="Times New Roman"/>
                <w:sz w:val="22"/>
                <w:szCs w:val="22"/>
              </w:rPr>
              <w:t xml:space="preserve"> PARK, Director for International Legal Affairs, Ministry of Justice, R</w:t>
            </w:r>
            <w:r w:rsidR="00B228F8">
              <w:rPr>
                <w:rFonts w:ascii="Cambria" w:hAnsi="Cambria" w:cs="Times New Roman"/>
                <w:sz w:val="22"/>
                <w:szCs w:val="22"/>
              </w:rPr>
              <w:t>epublic of Korea</w:t>
            </w:r>
          </w:p>
          <w:p w14:paraId="0DF301FF" w14:textId="13E839B4" w:rsidR="00B355CF" w:rsidRPr="00CD3CBD" w:rsidRDefault="00CD3CBD" w:rsidP="00CD3CBD">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 xml:space="preserve">Mr. </w:t>
            </w:r>
            <w:proofErr w:type="spellStart"/>
            <w:r>
              <w:rPr>
                <w:rFonts w:ascii="Cambria" w:hAnsi="Cambria" w:cs="Times New Roman"/>
                <w:sz w:val="22"/>
                <w:szCs w:val="22"/>
              </w:rPr>
              <w:t>Yo</w:t>
            </w:r>
            <w:r w:rsidR="00900891">
              <w:rPr>
                <w:rFonts w:ascii="Cambria" w:hAnsi="Cambria" w:cs="Times New Roman"/>
                <w:sz w:val="22"/>
                <w:szCs w:val="22"/>
              </w:rPr>
              <w:t>u</w:t>
            </w:r>
            <w:r>
              <w:rPr>
                <w:rFonts w:ascii="Cambria" w:hAnsi="Cambria" w:cs="Times New Roman"/>
                <w:sz w:val="22"/>
                <w:szCs w:val="22"/>
              </w:rPr>
              <w:t>ngduk</w:t>
            </w:r>
            <w:proofErr w:type="spellEnd"/>
            <w:r>
              <w:rPr>
                <w:rFonts w:ascii="Cambria" w:hAnsi="Cambria" w:cs="Times New Roman"/>
                <w:sz w:val="22"/>
                <w:szCs w:val="22"/>
              </w:rPr>
              <w:t xml:space="preserve"> Kim, CEO/Executive Director, </w:t>
            </w:r>
            <w:proofErr w:type="spellStart"/>
            <w:proofErr w:type="gramStart"/>
            <w:r>
              <w:rPr>
                <w:rFonts w:ascii="Cambria" w:hAnsi="Cambria" w:cs="Times New Roman"/>
                <w:sz w:val="22"/>
                <w:szCs w:val="22"/>
              </w:rPr>
              <w:t>D.Camp</w:t>
            </w:r>
            <w:proofErr w:type="spellEnd"/>
            <w:proofErr w:type="gramEnd"/>
            <w:r>
              <w:rPr>
                <w:rFonts w:ascii="Cambria" w:hAnsi="Cambria" w:cs="Times New Roman"/>
                <w:sz w:val="22"/>
                <w:szCs w:val="22"/>
              </w:rPr>
              <w:t>(Banks Foundation for Young Entrepreneurs)</w:t>
            </w:r>
            <w:r w:rsidR="00B355CF" w:rsidRPr="00CD3CBD">
              <w:rPr>
                <w:rFonts w:ascii="Cambria" w:hAnsi="Cambria" w:cs="Times New Roman"/>
                <w:sz w:val="22"/>
                <w:szCs w:val="22"/>
              </w:rPr>
              <w:t xml:space="preserve"> </w:t>
            </w:r>
          </w:p>
          <w:p w14:paraId="717729BA" w14:textId="77777777" w:rsidR="00A82592" w:rsidRPr="007C2290" w:rsidRDefault="00A82592" w:rsidP="00A82592">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 xml:space="preserve">Ms. </w:t>
            </w:r>
            <w:proofErr w:type="spellStart"/>
            <w:r w:rsidRPr="003A6A7F">
              <w:rPr>
                <w:rFonts w:ascii="Cambria" w:hAnsi="Cambria" w:cs="Times New Roman"/>
                <w:sz w:val="22"/>
                <w:szCs w:val="22"/>
              </w:rPr>
              <w:t>Jonghee</w:t>
            </w:r>
            <w:proofErr w:type="spellEnd"/>
            <w:r w:rsidRPr="003A6A7F">
              <w:rPr>
                <w:rFonts w:ascii="Cambria" w:hAnsi="Cambria" w:cs="Times New Roman"/>
                <w:sz w:val="22"/>
                <w:szCs w:val="22"/>
              </w:rPr>
              <w:t xml:space="preserve"> Choi, Deputy director</w:t>
            </w:r>
            <w:r>
              <w:rPr>
                <w:rFonts w:ascii="Cambria" w:hAnsi="Cambria" w:cs="Times New Roman"/>
                <w:sz w:val="22"/>
                <w:szCs w:val="22"/>
              </w:rPr>
              <w:t xml:space="preserve">, Statistics Korea (KOSTAT) </w:t>
            </w:r>
          </w:p>
          <w:p w14:paraId="2744E4A8" w14:textId="14583357" w:rsidR="00B355CF" w:rsidRPr="007C2290" w:rsidRDefault="00424817" w:rsidP="00B355CF">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 xml:space="preserve">Mr. </w:t>
            </w:r>
            <w:r w:rsidRPr="00424817">
              <w:rPr>
                <w:rFonts w:ascii="Cambria" w:hAnsi="Cambria" w:cs="Times New Roman"/>
                <w:sz w:val="22"/>
                <w:szCs w:val="22"/>
              </w:rPr>
              <w:t>Kang-</w:t>
            </w:r>
            <w:proofErr w:type="spellStart"/>
            <w:r w:rsidR="00D06CAD">
              <w:rPr>
                <w:rFonts w:ascii="Cambria" w:hAnsi="Cambria" w:cs="Times New Roman"/>
                <w:sz w:val="22"/>
                <w:szCs w:val="22"/>
              </w:rPr>
              <w:t>T</w:t>
            </w:r>
            <w:r w:rsidRPr="00424817">
              <w:rPr>
                <w:rFonts w:ascii="Cambria" w:hAnsi="Cambria" w:cs="Times New Roman"/>
                <w:sz w:val="22"/>
                <w:szCs w:val="22"/>
              </w:rPr>
              <w:t>ak</w:t>
            </w:r>
            <w:proofErr w:type="spellEnd"/>
            <w:r w:rsidRPr="00424817">
              <w:rPr>
                <w:rFonts w:ascii="Cambria" w:hAnsi="Cambria" w:cs="Times New Roman"/>
                <w:sz w:val="22"/>
                <w:szCs w:val="22"/>
              </w:rPr>
              <w:t xml:space="preserve"> Oh</w:t>
            </w:r>
            <w:r>
              <w:rPr>
                <w:rFonts w:ascii="Cambria" w:hAnsi="Cambria" w:cs="Times New Roman"/>
                <w:sz w:val="22"/>
                <w:szCs w:val="22"/>
              </w:rPr>
              <w:t xml:space="preserve">, </w:t>
            </w:r>
            <w:r w:rsidRPr="00424817">
              <w:rPr>
                <w:rFonts w:ascii="Cambria" w:hAnsi="Cambria" w:cs="Times New Roman"/>
                <w:sz w:val="22"/>
                <w:szCs w:val="22"/>
              </w:rPr>
              <w:t>Vice President</w:t>
            </w:r>
            <w:r>
              <w:rPr>
                <w:rFonts w:ascii="Cambria" w:hAnsi="Cambria" w:cs="Times New Roman"/>
                <w:sz w:val="22"/>
                <w:szCs w:val="22"/>
              </w:rPr>
              <w:t xml:space="preserve">, </w:t>
            </w:r>
            <w:r w:rsidR="00904986">
              <w:rPr>
                <w:rFonts w:ascii="Cambria" w:hAnsi="Cambria" w:cs="Times New Roman"/>
                <w:sz w:val="22"/>
                <w:szCs w:val="22"/>
              </w:rPr>
              <w:t>NIA, Republic of Korea</w:t>
            </w:r>
          </w:p>
          <w:p w14:paraId="1B52F484" w14:textId="051F3DD5" w:rsidR="00B355CF" w:rsidRPr="00B355CF" w:rsidRDefault="00B355CF" w:rsidP="00B355CF">
            <w:pPr>
              <w:pStyle w:val="a3"/>
              <w:numPr>
                <w:ilvl w:val="0"/>
                <w:numId w:val="12"/>
              </w:numPr>
              <w:spacing w:line="240" w:lineRule="auto"/>
              <w:ind w:leftChars="0"/>
              <w:jc w:val="left"/>
              <w:rPr>
                <w:rFonts w:ascii="Cambria" w:hAnsi="Cambria" w:cs="Times New Roman"/>
                <w:sz w:val="22"/>
                <w:szCs w:val="22"/>
              </w:rPr>
            </w:pPr>
            <w:r>
              <w:rPr>
                <w:rFonts w:ascii="Cambria" w:hAnsi="Cambria" w:cs="Times New Roman"/>
                <w:sz w:val="22"/>
                <w:szCs w:val="22"/>
              </w:rPr>
              <w:t>M</w:t>
            </w:r>
            <w:r w:rsidR="004574E3">
              <w:rPr>
                <w:rFonts w:ascii="Cambria" w:hAnsi="Cambria" w:cs="Times New Roman"/>
                <w:sz w:val="22"/>
                <w:szCs w:val="22"/>
              </w:rPr>
              <w:t>inistry of Foreign Affairs</w:t>
            </w:r>
            <w:r w:rsidR="00904986">
              <w:rPr>
                <w:rFonts w:ascii="Cambria" w:hAnsi="Cambria" w:cs="Times New Roman"/>
                <w:sz w:val="22"/>
                <w:szCs w:val="22"/>
              </w:rPr>
              <w:t>, Republic of Korea</w:t>
            </w:r>
            <w:r w:rsidR="004574E3">
              <w:rPr>
                <w:rFonts w:ascii="Cambria" w:hAnsi="Cambria" w:cs="Times New Roman"/>
                <w:sz w:val="22"/>
                <w:szCs w:val="22"/>
              </w:rPr>
              <w:t xml:space="preserve"> </w:t>
            </w:r>
            <w:r w:rsidR="00B228F8">
              <w:rPr>
                <w:rFonts w:ascii="Cambria" w:hAnsi="Cambria" w:cs="Times New Roman"/>
                <w:sz w:val="22"/>
                <w:szCs w:val="22"/>
              </w:rPr>
              <w:t>(</w:t>
            </w:r>
            <w:r w:rsidR="00904986">
              <w:rPr>
                <w:rFonts w:ascii="Cambria" w:hAnsi="Cambria" w:cs="Times New Roman"/>
                <w:sz w:val="22"/>
                <w:szCs w:val="22"/>
              </w:rPr>
              <w:t xml:space="preserve">TBC for </w:t>
            </w:r>
            <w:r w:rsidRPr="007C2290">
              <w:rPr>
                <w:rFonts w:ascii="Cambria" w:hAnsi="Cambria" w:cs="Times New Roman"/>
                <w:sz w:val="22"/>
                <w:szCs w:val="22"/>
              </w:rPr>
              <w:t>WFP</w:t>
            </w:r>
            <w:r w:rsidR="00B228F8">
              <w:rPr>
                <w:rFonts w:ascii="Cambria" w:hAnsi="Cambria" w:cs="Times New Roman"/>
                <w:sz w:val="22"/>
                <w:szCs w:val="22"/>
              </w:rPr>
              <w:t>)</w:t>
            </w:r>
          </w:p>
        </w:tc>
      </w:tr>
      <w:tr w:rsidR="00187C3E" w:rsidRPr="00290901" w14:paraId="3619F3BA" w14:textId="77777777" w:rsidTr="00E568EB">
        <w:trPr>
          <w:cantSplit/>
          <w:trHeight w:val="19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B3ADA9" w14:textId="1F16B623" w:rsidR="00187C3E" w:rsidRPr="00290901" w:rsidRDefault="00187C3E" w:rsidP="00E568EB">
            <w:pPr>
              <w:jc w:val="left"/>
              <w:rPr>
                <w:rFonts w:ascii="Cambria" w:hAnsi="Cambria" w:cs="Times New Roman"/>
                <w:b/>
                <w:bCs/>
                <w:sz w:val="22"/>
                <w:szCs w:val="22"/>
              </w:rPr>
            </w:pPr>
            <w:r w:rsidRPr="00290901">
              <w:rPr>
                <w:rFonts w:ascii="Cambria" w:hAnsi="Cambria" w:cs="Times New Roman" w:hint="eastAsia"/>
                <w:b/>
                <w:bCs/>
                <w:sz w:val="22"/>
                <w:szCs w:val="22"/>
              </w:rPr>
              <w:t>I</w:t>
            </w:r>
            <w:r>
              <w:rPr>
                <w:rFonts w:ascii="Cambria" w:hAnsi="Cambria" w:cs="Times New Roman"/>
                <w:b/>
                <w:bCs/>
                <w:sz w:val="22"/>
                <w:szCs w:val="22"/>
              </w:rPr>
              <w:t>V</w:t>
            </w:r>
            <w:r w:rsidRPr="00290901">
              <w:rPr>
                <w:rFonts w:ascii="Cambria" w:hAnsi="Cambria" w:cs="Times New Roman"/>
                <w:b/>
                <w:bCs/>
                <w:sz w:val="22"/>
                <w:szCs w:val="22"/>
              </w:rPr>
              <w:t xml:space="preserve">. </w:t>
            </w:r>
            <w:r>
              <w:rPr>
                <w:rFonts w:ascii="Cambria" w:hAnsi="Cambria" w:cs="Times New Roman"/>
                <w:b/>
                <w:bCs/>
                <w:sz w:val="22"/>
                <w:szCs w:val="22"/>
              </w:rPr>
              <w:t>Q&amp;A with Audience</w:t>
            </w:r>
          </w:p>
        </w:tc>
      </w:tr>
      <w:tr w:rsidR="00187C3E" w:rsidRPr="003D7FC5" w14:paraId="6465BD9D" w14:textId="77777777" w:rsidTr="00904986">
        <w:trPr>
          <w:cantSplit/>
          <w:trHeight w:val="567"/>
        </w:trPr>
        <w:tc>
          <w:tcPr>
            <w:tcW w:w="1555" w:type="dxa"/>
            <w:tcBorders>
              <w:top w:val="single" w:sz="4" w:space="0" w:color="000000"/>
              <w:left w:val="single" w:sz="3" w:space="0" w:color="000000"/>
              <w:bottom w:val="single" w:sz="3" w:space="0" w:color="000000"/>
              <w:right w:val="single" w:sz="3" w:space="0" w:color="000000"/>
            </w:tcBorders>
            <w:vAlign w:val="center"/>
          </w:tcPr>
          <w:p w14:paraId="1CA7FD6A" w14:textId="1A9EDFE1" w:rsidR="00187C3E" w:rsidRPr="003B538A" w:rsidRDefault="008075F1" w:rsidP="00A44032">
            <w:pPr>
              <w:rPr>
                <w:rFonts w:ascii="Cambria" w:hAnsi="Cambria" w:cs="Times New Roman"/>
                <w:b/>
                <w:bCs/>
                <w:sz w:val="22"/>
                <w:szCs w:val="22"/>
              </w:rPr>
            </w:pPr>
            <w:r>
              <w:rPr>
                <w:rFonts w:ascii="Cambria" w:hAnsi="Cambria" w:cs="Times New Roman"/>
                <w:b/>
                <w:bCs/>
                <w:color w:val="4472C4" w:themeColor="accent1"/>
                <w:sz w:val="22"/>
                <w:szCs w:val="22"/>
              </w:rPr>
              <w:t>14:05 – 14:12</w:t>
            </w:r>
          </w:p>
        </w:tc>
        <w:tc>
          <w:tcPr>
            <w:tcW w:w="7801" w:type="dxa"/>
            <w:tcBorders>
              <w:top w:val="single" w:sz="4" w:space="0" w:color="000000"/>
              <w:left w:val="single" w:sz="3" w:space="0" w:color="000000"/>
              <w:bottom w:val="single" w:sz="3" w:space="0" w:color="000000"/>
              <w:right w:val="single" w:sz="3" w:space="0" w:color="000000"/>
            </w:tcBorders>
            <w:vAlign w:val="center"/>
          </w:tcPr>
          <w:p w14:paraId="7E60D8AF" w14:textId="51DC0576" w:rsidR="00187C3E" w:rsidRPr="00904986" w:rsidRDefault="00187C3E" w:rsidP="00904986">
            <w:pPr>
              <w:pStyle w:val="a3"/>
              <w:numPr>
                <w:ilvl w:val="0"/>
                <w:numId w:val="3"/>
              </w:numPr>
              <w:spacing w:line="240" w:lineRule="auto"/>
              <w:ind w:leftChars="0" w:left="470" w:hanging="284"/>
              <w:jc w:val="left"/>
              <w:rPr>
                <w:rFonts w:ascii="Cambria" w:hAnsi="Cambria" w:cs="Times New Roman" w:hint="eastAsia"/>
                <w:b/>
                <w:bCs/>
                <w:sz w:val="22"/>
                <w:szCs w:val="22"/>
              </w:rPr>
            </w:pPr>
            <w:r>
              <w:rPr>
                <w:rFonts w:ascii="Cambria" w:hAnsi="Cambria" w:cs="Times New Roman"/>
                <w:b/>
                <w:bCs/>
                <w:sz w:val="22"/>
                <w:szCs w:val="22"/>
              </w:rPr>
              <w:t xml:space="preserve">Q&amp;A to address the questions from the audience </w:t>
            </w:r>
          </w:p>
        </w:tc>
      </w:tr>
      <w:tr w:rsidR="00187C3E" w:rsidRPr="00290901" w14:paraId="53DE47B7" w14:textId="77777777" w:rsidTr="00E568EB">
        <w:trPr>
          <w:cantSplit/>
          <w:trHeight w:val="198"/>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81C9C" w14:textId="77777777" w:rsidR="00187C3E" w:rsidRPr="00290901" w:rsidRDefault="00187C3E" w:rsidP="00E568EB">
            <w:pPr>
              <w:jc w:val="left"/>
              <w:rPr>
                <w:rFonts w:ascii="Cambria" w:hAnsi="Cambria" w:cs="Times New Roman"/>
                <w:b/>
                <w:bCs/>
                <w:sz w:val="22"/>
                <w:szCs w:val="22"/>
              </w:rPr>
            </w:pPr>
            <w:r>
              <w:rPr>
                <w:rFonts w:ascii="Cambria" w:hAnsi="Cambria" w:cs="Times New Roman"/>
                <w:b/>
                <w:bCs/>
                <w:sz w:val="22"/>
                <w:szCs w:val="22"/>
              </w:rPr>
              <w:t>V</w:t>
            </w:r>
            <w:r w:rsidRPr="00290901">
              <w:rPr>
                <w:rFonts w:ascii="Cambria" w:hAnsi="Cambria" w:cs="Times New Roman"/>
                <w:b/>
                <w:bCs/>
                <w:sz w:val="22"/>
                <w:szCs w:val="22"/>
              </w:rPr>
              <w:t xml:space="preserve">. </w:t>
            </w:r>
            <w:r>
              <w:rPr>
                <w:rFonts w:ascii="Cambria" w:hAnsi="Cambria" w:cs="Times New Roman"/>
                <w:b/>
                <w:bCs/>
                <w:sz w:val="22"/>
                <w:szCs w:val="22"/>
              </w:rPr>
              <w:t>Closing</w:t>
            </w:r>
          </w:p>
        </w:tc>
      </w:tr>
      <w:tr w:rsidR="00FE12B3" w:rsidRPr="003D7FC5" w14:paraId="100FD0D3" w14:textId="77777777" w:rsidTr="0029287B">
        <w:trPr>
          <w:cantSplit/>
          <w:trHeight w:val="680"/>
        </w:trPr>
        <w:tc>
          <w:tcPr>
            <w:tcW w:w="1555" w:type="dxa"/>
            <w:tcBorders>
              <w:top w:val="single" w:sz="4" w:space="0" w:color="000000"/>
              <w:left w:val="single" w:sz="3" w:space="0" w:color="000000"/>
              <w:bottom w:val="single" w:sz="4" w:space="0" w:color="000000"/>
              <w:right w:val="single" w:sz="3" w:space="0" w:color="000000"/>
            </w:tcBorders>
            <w:vAlign w:val="center"/>
          </w:tcPr>
          <w:p w14:paraId="1172166B" w14:textId="7CDDC441" w:rsidR="00FE12B3" w:rsidRPr="007C2290" w:rsidRDefault="008075F1" w:rsidP="00A44032">
            <w:pPr>
              <w:rPr>
                <w:rFonts w:ascii="Cambria" w:hAnsi="Cambria" w:cs="Times New Roman"/>
                <w:b/>
                <w:bCs/>
                <w:color w:val="4472C4" w:themeColor="accent1"/>
                <w:sz w:val="22"/>
                <w:szCs w:val="22"/>
              </w:rPr>
            </w:pPr>
            <w:r>
              <w:rPr>
                <w:rFonts w:ascii="Cambria" w:hAnsi="Cambria" w:cs="Times New Roman"/>
                <w:b/>
                <w:bCs/>
                <w:color w:val="4472C4" w:themeColor="accent1"/>
                <w:sz w:val="22"/>
                <w:szCs w:val="22"/>
              </w:rPr>
              <w:t>14:12 – 14:15</w:t>
            </w:r>
          </w:p>
        </w:tc>
        <w:tc>
          <w:tcPr>
            <w:tcW w:w="7801" w:type="dxa"/>
            <w:tcBorders>
              <w:top w:val="single" w:sz="4" w:space="0" w:color="000000"/>
              <w:left w:val="single" w:sz="3" w:space="0" w:color="000000"/>
              <w:bottom w:val="single" w:sz="4" w:space="0" w:color="000000"/>
              <w:right w:val="single" w:sz="3" w:space="0" w:color="000000"/>
            </w:tcBorders>
            <w:vAlign w:val="center"/>
          </w:tcPr>
          <w:p w14:paraId="62364394" w14:textId="77777777" w:rsidR="00FE12B3" w:rsidRPr="007C2290" w:rsidRDefault="00FE12B3" w:rsidP="00F5087A">
            <w:pPr>
              <w:pStyle w:val="a3"/>
              <w:numPr>
                <w:ilvl w:val="0"/>
                <w:numId w:val="3"/>
              </w:numPr>
              <w:spacing w:line="240" w:lineRule="auto"/>
              <w:ind w:leftChars="0" w:left="470" w:hanging="284"/>
              <w:jc w:val="left"/>
              <w:rPr>
                <w:rFonts w:ascii="Cambria" w:hAnsi="Cambria" w:cs="Times New Roman"/>
                <w:sz w:val="22"/>
                <w:szCs w:val="22"/>
              </w:rPr>
            </w:pPr>
            <w:r>
              <w:rPr>
                <w:rFonts w:ascii="Cambria" w:hAnsi="Cambria" w:cs="Times New Roman"/>
                <w:b/>
                <w:bCs/>
                <w:sz w:val="22"/>
                <w:szCs w:val="22"/>
              </w:rPr>
              <w:t xml:space="preserve">Closing </w:t>
            </w:r>
            <w:r w:rsidR="00F5087A">
              <w:rPr>
                <w:rFonts w:ascii="Cambria" w:hAnsi="Cambria" w:cs="Times New Roman"/>
                <w:b/>
                <w:bCs/>
                <w:sz w:val="22"/>
                <w:szCs w:val="22"/>
              </w:rPr>
              <w:t>and Wrap-up</w:t>
            </w:r>
          </w:p>
          <w:p w14:paraId="60D2BFAA" w14:textId="229AF5A0" w:rsidR="007C2290" w:rsidRPr="00424817" w:rsidRDefault="007C2290" w:rsidP="00424817">
            <w:pPr>
              <w:pStyle w:val="a3"/>
              <w:spacing w:line="240" w:lineRule="auto"/>
              <w:ind w:leftChars="0" w:left="470"/>
              <w:jc w:val="left"/>
            </w:pPr>
            <w:r>
              <w:rPr>
                <w:rFonts w:ascii="Cambria" w:hAnsi="Cambria" w:cs="Times New Roman"/>
                <w:sz w:val="22"/>
                <w:szCs w:val="22"/>
              </w:rPr>
              <w:t xml:space="preserve">Ms. </w:t>
            </w:r>
            <w:proofErr w:type="spellStart"/>
            <w:r w:rsidRPr="007C2290">
              <w:rPr>
                <w:rFonts w:ascii="Cambria" w:hAnsi="Cambria" w:cs="Times New Roman"/>
                <w:sz w:val="22"/>
                <w:szCs w:val="22"/>
              </w:rPr>
              <w:t>Athita</w:t>
            </w:r>
            <w:proofErr w:type="spellEnd"/>
            <w:r w:rsidRPr="007C2290">
              <w:rPr>
                <w:rFonts w:ascii="Cambria" w:hAnsi="Cambria" w:cs="Times New Roman"/>
                <w:sz w:val="22"/>
                <w:szCs w:val="22"/>
              </w:rPr>
              <w:t xml:space="preserve"> </w:t>
            </w:r>
            <w:proofErr w:type="spellStart"/>
            <w:r w:rsidRPr="007C2290">
              <w:rPr>
                <w:rFonts w:ascii="Cambria" w:hAnsi="Cambria" w:cs="Times New Roman"/>
                <w:sz w:val="22"/>
                <w:szCs w:val="22"/>
              </w:rPr>
              <w:t>Komindr</w:t>
            </w:r>
            <w:proofErr w:type="spellEnd"/>
            <w:r>
              <w:rPr>
                <w:rFonts w:ascii="Cambria" w:hAnsi="Cambria" w:cs="Times New Roman"/>
                <w:sz w:val="22"/>
                <w:szCs w:val="22"/>
              </w:rPr>
              <w:t>,</w:t>
            </w:r>
            <w:r w:rsidR="008E75F9">
              <w:rPr>
                <w:rFonts w:ascii="Cambria" w:hAnsi="Cambria" w:cs="Times New Roman"/>
                <w:sz w:val="22"/>
                <w:szCs w:val="22"/>
              </w:rPr>
              <w:t xml:space="preserve"> Head, </w:t>
            </w:r>
            <w:r w:rsidRPr="007C2290">
              <w:rPr>
                <w:rFonts w:ascii="Cambria" w:hAnsi="Cambria" w:cs="Times New Roman"/>
                <w:sz w:val="22"/>
                <w:szCs w:val="22"/>
              </w:rPr>
              <w:t>UNCITRAL RCAP</w:t>
            </w:r>
          </w:p>
        </w:tc>
      </w:tr>
    </w:tbl>
    <w:p w14:paraId="0EF359DF" w14:textId="219B82C1" w:rsidR="00904986" w:rsidRPr="00CB1A5B" w:rsidRDefault="00A602E2" w:rsidP="00CB1A5B">
      <w:pPr>
        <w:shd w:val="clear" w:color="auto" w:fill="B8CCE4"/>
        <w:spacing w:before="240"/>
        <w:rPr>
          <w:rFonts w:ascii="Cambria" w:eastAsiaTheme="minorHAnsi" w:hAnsi="Cambria" w:cs="Times New Roman"/>
          <w:b/>
          <w:bCs/>
          <w:sz w:val="24"/>
          <w:lang w:eastAsia="en-US"/>
        </w:rPr>
      </w:pPr>
      <w:r w:rsidRPr="00CB1A5B">
        <w:rPr>
          <w:rFonts w:ascii="Cambria" w:eastAsiaTheme="minorHAnsi" w:hAnsi="Cambria" w:cs="Times New Roman"/>
          <w:b/>
          <w:bCs/>
          <w:sz w:val="24"/>
          <w:lang w:eastAsia="en-US"/>
        </w:rPr>
        <w:t>Contact</w:t>
      </w:r>
    </w:p>
    <w:p w14:paraId="740B39AD" w14:textId="570E764C" w:rsidR="00A602E2" w:rsidRPr="00CB1A5B" w:rsidRDefault="00A602E2" w:rsidP="00CB1A5B">
      <w:pPr>
        <w:rPr>
          <w:rFonts w:ascii="Cambria" w:hAnsi="Cambria"/>
        </w:rPr>
      </w:pPr>
    </w:p>
    <w:p w14:paraId="0BD49873" w14:textId="76887938" w:rsidR="00EA5C9D" w:rsidRDefault="00EA5C9D" w:rsidP="00CB1A5B">
      <w:pPr>
        <w:rPr>
          <w:rFonts w:ascii="Cambria" w:hAnsi="Cambria"/>
          <w:sz w:val="22"/>
          <w:szCs w:val="32"/>
        </w:rPr>
      </w:pPr>
      <w:r>
        <w:rPr>
          <w:rFonts w:ascii="Cambria" w:hAnsi="Cambria" w:hint="eastAsia"/>
          <w:sz w:val="22"/>
          <w:szCs w:val="32"/>
        </w:rPr>
        <w:t>M</w:t>
      </w:r>
      <w:r w:rsidR="001738B4">
        <w:rPr>
          <w:rFonts w:ascii="Cambria" w:hAnsi="Cambria"/>
          <w:sz w:val="22"/>
          <w:szCs w:val="32"/>
        </w:rPr>
        <w:t xml:space="preserve">s. </w:t>
      </w:r>
      <w:proofErr w:type="spellStart"/>
      <w:r w:rsidR="001738B4">
        <w:rPr>
          <w:rFonts w:ascii="Cambria" w:hAnsi="Cambria"/>
          <w:sz w:val="22"/>
          <w:szCs w:val="32"/>
        </w:rPr>
        <w:t>Yejin</w:t>
      </w:r>
      <w:proofErr w:type="spellEnd"/>
      <w:r w:rsidR="001738B4">
        <w:rPr>
          <w:rFonts w:ascii="Cambria" w:hAnsi="Cambria"/>
          <w:sz w:val="22"/>
          <w:szCs w:val="32"/>
        </w:rPr>
        <w:t xml:space="preserve"> Ha</w:t>
      </w:r>
    </w:p>
    <w:p w14:paraId="6E99C130" w14:textId="77777777" w:rsidR="00904986" w:rsidRDefault="00904986" w:rsidP="001738B4">
      <w:pPr>
        <w:rPr>
          <w:rFonts w:ascii="Cambria" w:hAnsi="Cambria"/>
          <w:sz w:val="22"/>
          <w:szCs w:val="32"/>
        </w:rPr>
      </w:pPr>
      <w:r>
        <w:rPr>
          <w:rFonts w:ascii="Cambria" w:hAnsi="Cambria"/>
          <w:sz w:val="22"/>
          <w:szCs w:val="32"/>
        </w:rPr>
        <w:t>Programme Officer</w:t>
      </w:r>
    </w:p>
    <w:p w14:paraId="42DDECAE" w14:textId="493E1ADF" w:rsidR="001738B4" w:rsidRPr="001738B4" w:rsidRDefault="001738B4" w:rsidP="001738B4">
      <w:pPr>
        <w:rPr>
          <w:rFonts w:ascii="Cambria" w:hAnsi="Cambria"/>
          <w:sz w:val="22"/>
          <w:szCs w:val="32"/>
        </w:rPr>
      </w:pPr>
      <w:r w:rsidRPr="001738B4">
        <w:rPr>
          <w:rFonts w:ascii="Cambria" w:hAnsi="Cambria"/>
          <w:sz w:val="22"/>
          <w:szCs w:val="32"/>
        </w:rPr>
        <w:t>East and North-East Asia Office</w:t>
      </w:r>
    </w:p>
    <w:p w14:paraId="56CD999D" w14:textId="77777777" w:rsidR="001738B4" w:rsidRPr="001738B4" w:rsidRDefault="001738B4" w:rsidP="001738B4">
      <w:pPr>
        <w:rPr>
          <w:rFonts w:ascii="Cambria" w:hAnsi="Cambria"/>
          <w:sz w:val="22"/>
          <w:szCs w:val="32"/>
        </w:rPr>
      </w:pPr>
      <w:r w:rsidRPr="001738B4">
        <w:rPr>
          <w:rFonts w:ascii="Cambria" w:hAnsi="Cambria"/>
          <w:sz w:val="22"/>
          <w:szCs w:val="32"/>
        </w:rPr>
        <w:t>United Nations Economic and Social Commission for Asia and the Pacific</w:t>
      </w:r>
    </w:p>
    <w:p w14:paraId="09CB9035" w14:textId="190F90D4" w:rsidR="00EA5C9D" w:rsidRDefault="00F14F9B" w:rsidP="001738B4">
      <w:pPr>
        <w:rPr>
          <w:rFonts w:ascii="Cambria" w:hAnsi="Cambria"/>
          <w:sz w:val="22"/>
          <w:szCs w:val="32"/>
        </w:rPr>
      </w:pPr>
      <w:r>
        <w:rPr>
          <w:rFonts w:ascii="Cambria" w:hAnsi="Cambria"/>
          <w:sz w:val="22"/>
          <w:szCs w:val="32"/>
        </w:rPr>
        <w:t xml:space="preserve">Email: </w:t>
      </w:r>
      <w:hyperlink r:id="rId17" w:history="1">
        <w:r w:rsidR="007C36CF" w:rsidRPr="001E4AF0">
          <w:rPr>
            <w:rStyle w:val="ab"/>
            <w:rFonts w:ascii="Cambria" w:hAnsi="Cambria"/>
            <w:sz w:val="22"/>
            <w:szCs w:val="32"/>
          </w:rPr>
          <w:t>ha@un.org</w:t>
        </w:r>
      </w:hyperlink>
      <w:r w:rsidR="007C36CF">
        <w:rPr>
          <w:rFonts w:ascii="Cambria" w:hAnsi="Cambria"/>
          <w:sz w:val="22"/>
          <w:szCs w:val="32"/>
        </w:rPr>
        <w:t xml:space="preserve"> </w:t>
      </w:r>
    </w:p>
    <w:p w14:paraId="10BE2E50" w14:textId="1BF259F5" w:rsidR="00D24A53" w:rsidRPr="00D24A53" w:rsidRDefault="00D24A53" w:rsidP="00D06CAD">
      <w:pPr>
        <w:rPr>
          <w:rFonts w:ascii="Cambria" w:hAnsi="Cambria"/>
          <w:sz w:val="22"/>
          <w:szCs w:val="32"/>
        </w:rPr>
      </w:pPr>
    </w:p>
    <w:sectPr w:rsidR="00D24A53" w:rsidRPr="00D24A53">
      <w:footerReference w:type="even" r:id="rId18"/>
      <w:footerReference w:type="default" r:id="rId19"/>
      <w:pgSz w:w="12240" w:h="15840"/>
      <w:pgMar w:top="170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16FB" w14:textId="77777777" w:rsidR="00627EBD" w:rsidRDefault="00627EBD" w:rsidP="00AC169C">
      <w:r>
        <w:separator/>
      </w:r>
    </w:p>
  </w:endnote>
  <w:endnote w:type="continuationSeparator" w:id="0">
    <w:p w14:paraId="5ACC7C6E" w14:textId="77777777" w:rsidR="00627EBD" w:rsidRDefault="00627EBD" w:rsidP="00AC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0"/>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Roboto">
    <w:altName w:val="Arial"/>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57650252"/>
      <w:docPartObj>
        <w:docPartGallery w:val="Page Numbers (Bottom of Page)"/>
        <w:docPartUnique/>
      </w:docPartObj>
    </w:sdtPr>
    <w:sdtEndPr>
      <w:rPr>
        <w:rStyle w:val="a6"/>
      </w:rPr>
    </w:sdtEndPr>
    <w:sdtContent>
      <w:p w14:paraId="098BCEE7" w14:textId="69CE181E" w:rsidR="00A51F61" w:rsidRDefault="00A51F61" w:rsidP="002561A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45C463" w14:textId="77777777" w:rsidR="00A51F61" w:rsidRDefault="00A51F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Fonts w:ascii="Cambria" w:hAnsi="Cambria"/>
        <w:sz w:val="18"/>
        <w:szCs w:val="18"/>
      </w:rPr>
      <w:id w:val="-1221357503"/>
      <w:docPartObj>
        <w:docPartGallery w:val="Page Numbers (Bottom of Page)"/>
        <w:docPartUnique/>
      </w:docPartObj>
    </w:sdtPr>
    <w:sdtEndPr>
      <w:rPr>
        <w:rStyle w:val="a6"/>
      </w:rPr>
    </w:sdtEndPr>
    <w:sdtContent>
      <w:p w14:paraId="64A0F9C2" w14:textId="32BE913D" w:rsidR="00A51F61" w:rsidRPr="00670308" w:rsidRDefault="00A51F61" w:rsidP="002561AD">
        <w:pPr>
          <w:pStyle w:val="a4"/>
          <w:framePr w:wrap="none" w:vAnchor="text" w:hAnchor="margin" w:xAlign="center" w:y="1"/>
          <w:rPr>
            <w:rStyle w:val="a6"/>
            <w:rFonts w:ascii="Cambria" w:hAnsi="Cambria"/>
            <w:sz w:val="18"/>
            <w:szCs w:val="18"/>
          </w:rPr>
        </w:pPr>
        <w:r w:rsidRPr="00670308">
          <w:rPr>
            <w:rStyle w:val="a6"/>
            <w:rFonts w:ascii="Cambria" w:hAnsi="Cambria"/>
            <w:sz w:val="18"/>
            <w:szCs w:val="18"/>
          </w:rPr>
          <w:fldChar w:fldCharType="begin"/>
        </w:r>
        <w:r w:rsidRPr="00670308">
          <w:rPr>
            <w:rStyle w:val="a6"/>
            <w:rFonts w:ascii="Cambria" w:hAnsi="Cambria"/>
            <w:sz w:val="18"/>
            <w:szCs w:val="18"/>
          </w:rPr>
          <w:instrText xml:space="preserve"> PAGE </w:instrText>
        </w:r>
        <w:r w:rsidRPr="00670308">
          <w:rPr>
            <w:rStyle w:val="a6"/>
            <w:rFonts w:ascii="Cambria" w:hAnsi="Cambria"/>
            <w:sz w:val="18"/>
            <w:szCs w:val="18"/>
          </w:rPr>
          <w:fldChar w:fldCharType="separate"/>
        </w:r>
        <w:r w:rsidR="00900891">
          <w:rPr>
            <w:rStyle w:val="a6"/>
            <w:rFonts w:ascii="Cambria" w:hAnsi="Cambria"/>
            <w:noProof/>
            <w:sz w:val="18"/>
            <w:szCs w:val="18"/>
          </w:rPr>
          <w:t>5</w:t>
        </w:r>
        <w:r w:rsidRPr="00670308">
          <w:rPr>
            <w:rStyle w:val="a6"/>
            <w:rFonts w:ascii="Cambria" w:hAnsi="Cambria"/>
            <w:sz w:val="18"/>
            <w:szCs w:val="18"/>
          </w:rPr>
          <w:fldChar w:fldCharType="end"/>
        </w:r>
      </w:p>
    </w:sdtContent>
  </w:sdt>
  <w:p w14:paraId="21FC3C45" w14:textId="77777777" w:rsidR="00A51F61" w:rsidRPr="00670308" w:rsidRDefault="00A51F61">
    <w:pPr>
      <w:pStyle w:val="a4"/>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FD7A" w14:textId="77777777" w:rsidR="00627EBD" w:rsidRDefault="00627EBD" w:rsidP="00AC169C">
      <w:r>
        <w:separator/>
      </w:r>
    </w:p>
  </w:footnote>
  <w:footnote w:type="continuationSeparator" w:id="0">
    <w:p w14:paraId="002AE3FB" w14:textId="77777777" w:rsidR="00627EBD" w:rsidRDefault="00627EBD" w:rsidP="00AC169C">
      <w:r>
        <w:continuationSeparator/>
      </w:r>
    </w:p>
  </w:footnote>
  <w:footnote w:id="1">
    <w:p w14:paraId="02BC7DFF" w14:textId="77777777" w:rsidR="0061522A" w:rsidRPr="0029287B" w:rsidRDefault="0061522A" w:rsidP="0061522A">
      <w:pPr>
        <w:pStyle w:val="ac"/>
        <w:rPr>
          <w:rFonts w:ascii="Cambria" w:hAnsi="Cambria"/>
          <w:sz w:val="18"/>
          <w:szCs w:val="22"/>
          <w:lang w:val="fr-FR"/>
        </w:rPr>
      </w:pPr>
      <w:r w:rsidRPr="000B37B3">
        <w:rPr>
          <w:rStyle w:val="ae"/>
          <w:rFonts w:ascii="Cambria" w:hAnsi="Cambria"/>
        </w:rPr>
        <w:footnoteRef/>
      </w:r>
      <w:r w:rsidRPr="0029287B">
        <w:rPr>
          <w:rFonts w:ascii="Cambria" w:hAnsi="Cambria"/>
          <w:sz w:val="18"/>
          <w:szCs w:val="22"/>
          <w:lang w:val="fr-FR"/>
        </w:rPr>
        <w:t xml:space="preserve"> UN DESA (2020). UN E-</w:t>
      </w:r>
      <w:proofErr w:type="spellStart"/>
      <w:r w:rsidRPr="0029287B">
        <w:rPr>
          <w:rFonts w:ascii="Cambria" w:hAnsi="Cambria"/>
          <w:sz w:val="18"/>
          <w:szCs w:val="22"/>
          <w:lang w:val="fr-FR"/>
        </w:rPr>
        <w:t>Government</w:t>
      </w:r>
      <w:proofErr w:type="spellEnd"/>
      <w:r w:rsidRPr="0029287B">
        <w:rPr>
          <w:rFonts w:ascii="Cambria" w:hAnsi="Cambria"/>
          <w:sz w:val="18"/>
          <w:szCs w:val="22"/>
          <w:lang w:val="fr-FR"/>
        </w:rPr>
        <w:t xml:space="preserve"> Survey 2020, p. 215.</w:t>
      </w:r>
    </w:p>
  </w:footnote>
  <w:footnote w:id="2">
    <w:p w14:paraId="11CDBA5B" w14:textId="7AC49CA9" w:rsidR="000664A0" w:rsidRDefault="000664A0">
      <w:pPr>
        <w:pStyle w:val="ac"/>
      </w:pPr>
      <w:r>
        <w:rPr>
          <w:rStyle w:val="ae"/>
        </w:rPr>
        <w:footnoteRef/>
      </w:r>
      <w:r>
        <w:t xml:space="preserve"> </w:t>
      </w:r>
      <w:r w:rsidRPr="009C3C2E">
        <w:rPr>
          <w:rFonts w:ascii="Cambria" w:hAnsi="Cambria"/>
          <w:sz w:val="18"/>
          <w:szCs w:val="18"/>
        </w:rPr>
        <w:t xml:space="preserve">United Nations (2021). </w:t>
      </w:r>
      <w:r>
        <w:rPr>
          <w:rFonts w:ascii="Cambria" w:hAnsi="Cambria"/>
          <w:sz w:val="18"/>
          <w:szCs w:val="18"/>
        </w:rPr>
        <w:t xml:space="preserve">The </w:t>
      </w:r>
      <w:r w:rsidRPr="009C3C2E">
        <w:rPr>
          <w:rFonts w:ascii="Cambria" w:hAnsi="Cambria"/>
          <w:sz w:val="18"/>
          <w:szCs w:val="18"/>
        </w:rPr>
        <w:t>Report of Secretary-General “Our Common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856"/>
    <w:multiLevelType w:val="hybridMultilevel"/>
    <w:tmpl w:val="1DBC3ECC"/>
    <w:lvl w:ilvl="0" w:tplc="E354C20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EB7A64"/>
    <w:multiLevelType w:val="hybridMultilevel"/>
    <w:tmpl w:val="5AE227C0"/>
    <w:lvl w:ilvl="0" w:tplc="2A602BA2">
      <w:numFmt w:val="bullet"/>
      <w:lvlText w:val="-"/>
      <w:lvlJc w:val="left"/>
      <w:pPr>
        <w:ind w:left="830" w:hanging="360"/>
      </w:pPr>
      <w:rPr>
        <w:rFonts w:ascii="Cambria" w:eastAsia="Batang" w:hAnsi="Cambria" w:cs="Times New Roman" w:hint="default"/>
        <w:b/>
      </w:rPr>
    </w:lvl>
    <w:lvl w:ilvl="1" w:tplc="04090003" w:tentative="1">
      <w:start w:val="1"/>
      <w:numFmt w:val="bullet"/>
      <w:lvlText w:val=""/>
      <w:lvlJc w:val="left"/>
      <w:pPr>
        <w:ind w:left="1270" w:hanging="400"/>
      </w:pPr>
      <w:rPr>
        <w:rFonts w:ascii="Wingdings" w:hAnsi="Wingdings" w:hint="default"/>
      </w:rPr>
    </w:lvl>
    <w:lvl w:ilvl="2" w:tplc="04090005" w:tentative="1">
      <w:start w:val="1"/>
      <w:numFmt w:val="bullet"/>
      <w:lvlText w:val=""/>
      <w:lvlJc w:val="left"/>
      <w:pPr>
        <w:ind w:left="1670" w:hanging="400"/>
      </w:pPr>
      <w:rPr>
        <w:rFonts w:ascii="Wingdings" w:hAnsi="Wingdings" w:hint="default"/>
      </w:rPr>
    </w:lvl>
    <w:lvl w:ilvl="3" w:tplc="04090001" w:tentative="1">
      <w:start w:val="1"/>
      <w:numFmt w:val="bullet"/>
      <w:lvlText w:val=""/>
      <w:lvlJc w:val="left"/>
      <w:pPr>
        <w:ind w:left="2070" w:hanging="400"/>
      </w:pPr>
      <w:rPr>
        <w:rFonts w:ascii="Wingdings" w:hAnsi="Wingdings" w:hint="default"/>
      </w:rPr>
    </w:lvl>
    <w:lvl w:ilvl="4" w:tplc="04090003" w:tentative="1">
      <w:start w:val="1"/>
      <w:numFmt w:val="bullet"/>
      <w:lvlText w:val=""/>
      <w:lvlJc w:val="left"/>
      <w:pPr>
        <w:ind w:left="2470" w:hanging="400"/>
      </w:pPr>
      <w:rPr>
        <w:rFonts w:ascii="Wingdings" w:hAnsi="Wingdings" w:hint="default"/>
      </w:rPr>
    </w:lvl>
    <w:lvl w:ilvl="5" w:tplc="04090005" w:tentative="1">
      <w:start w:val="1"/>
      <w:numFmt w:val="bullet"/>
      <w:lvlText w:val=""/>
      <w:lvlJc w:val="left"/>
      <w:pPr>
        <w:ind w:left="2870" w:hanging="400"/>
      </w:pPr>
      <w:rPr>
        <w:rFonts w:ascii="Wingdings" w:hAnsi="Wingdings" w:hint="default"/>
      </w:rPr>
    </w:lvl>
    <w:lvl w:ilvl="6" w:tplc="04090001" w:tentative="1">
      <w:start w:val="1"/>
      <w:numFmt w:val="bullet"/>
      <w:lvlText w:val=""/>
      <w:lvlJc w:val="left"/>
      <w:pPr>
        <w:ind w:left="3270" w:hanging="400"/>
      </w:pPr>
      <w:rPr>
        <w:rFonts w:ascii="Wingdings" w:hAnsi="Wingdings" w:hint="default"/>
      </w:rPr>
    </w:lvl>
    <w:lvl w:ilvl="7" w:tplc="04090003" w:tentative="1">
      <w:start w:val="1"/>
      <w:numFmt w:val="bullet"/>
      <w:lvlText w:val=""/>
      <w:lvlJc w:val="left"/>
      <w:pPr>
        <w:ind w:left="3670" w:hanging="400"/>
      </w:pPr>
      <w:rPr>
        <w:rFonts w:ascii="Wingdings" w:hAnsi="Wingdings" w:hint="default"/>
      </w:rPr>
    </w:lvl>
    <w:lvl w:ilvl="8" w:tplc="04090005" w:tentative="1">
      <w:start w:val="1"/>
      <w:numFmt w:val="bullet"/>
      <w:lvlText w:val=""/>
      <w:lvlJc w:val="left"/>
      <w:pPr>
        <w:ind w:left="4070" w:hanging="400"/>
      </w:pPr>
      <w:rPr>
        <w:rFonts w:ascii="Wingdings" w:hAnsi="Wingdings" w:hint="default"/>
      </w:rPr>
    </w:lvl>
  </w:abstractNum>
  <w:abstractNum w:abstractNumId="2" w15:restartNumberingAfterBreak="0">
    <w:nsid w:val="270E7F6C"/>
    <w:multiLevelType w:val="hybridMultilevel"/>
    <w:tmpl w:val="297A7F26"/>
    <w:lvl w:ilvl="0" w:tplc="21E23DB0">
      <w:start w:val="1"/>
      <w:numFmt w:val="bullet"/>
      <w:lvlText w:val=""/>
      <w:lvlJc w:val="left"/>
      <w:pPr>
        <w:ind w:left="800" w:hanging="400"/>
      </w:pPr>
      <w:rPr>
        <w:rFonts w:ascii="Wingdings" w:hAnsi="Wingdings" w:hint="default"/>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91A351A"/>
    <w:multiLevelType w:val="hybridMultilevel"/>
    <w:tmpl w:val="E13E83A4"/>
    <w:lvl w:ilvl="0" w:tplc="BB2E8908">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7A23379"/>
    <w:multiLevelType w:val="hybridMultilevel"/>
    <w:tmpl w:val="14426FE6"/>
    <w:lvl w:ilvl="0" w:tplc="FF1A0C8E">
      <w:start w:val="5"/>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CC4"/>
    <w:multiLevelType w:val="hybridMultilevel"/>
    <w:tmpl w:val="EBFCCC28"/>
    <w:lvl w:ilvl="0" w:tplc="FF1A0C8E">
      <w:start w:val="5"/>
      <w:numFmt w:val="bullet"/>
      <w:lvlText w:val="-"/>
      <w:lvlJc w:val="left"/>
      <w:pPr>
        <w:ind w:left="800" w:hanging="400"/>
      </w:pPr>
      <w:rPr>
        <w:rFonts w:ascii="Malgun Gothic" w:eastAsia="Malgun Gothic" w:hAnsi="Malgun Gothic" w:cstheme="minorBidi" w:hint="eastAsia"/>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ECD197E"/>
    <w:multiLevelType w:val="hybridMultilevel"/>
    <w:tmpl w:val="4C18C39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F8A76FD"/>
    <w:multiLevelType w:val="hybridMultilevel"/>
    <w:tmpl w:val="22F0BFF6"/>
    <w:lvl w:ilvl="0" w:tplc="78DCF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9786D"/>
    <w:multiLevelType w:val="hybridMultilevel"/>
    <w:tmpl w:val="8B583A14"/>
    <w:lvl w:ilvl="0" w:tplc="21E23DB0">
      <w:start w:val="1"/>
      <w:numFmt w:val="bullet"/>
      <w:lvlText w:val=""/>
      <w:lvlJc w:val="left"/>
      <w:pPr>
        <w:ind w:left="800" w:hanging="400"/>
      </w:pPr>
      <w:rPr>
        <w:rFonts w:ascii="Wingdings" w:hAnsi="Wingdings" w:hint="default"/>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98E4550"/>
    <w:multiLevelType w:val="hybridMultilevel"/>
    <w:tmpl w:val="B2C231F6"/>
    <w:lvl w:ilvl="0" w:tplc="21E23DB0">
      <w:start w:val="1"/>
      <w:numFmt w:val="bullet"/>
      <w:lvlText w:val=""/>
      <w:lvlJc w:val="left"/>
      <w:pPr>
        <w:ind w:left="1600" w:hanging="400"/>
      </w:pPr>
      <w:rPr>
        <w:rFonts w:ascii="Wingdings" w:hAnsi="Wingdings" w:hint="default"/>
        <w:sz w:val="11"/>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15:restartNumberingAfterBreak="0">
    <w:nsid w:val="6DEC5154"/>
    <w:multiLevelType w:val="hybridMultilevel"/>
    <w:tmpl w:val="B0BA6EF0"/>
    <w:lvl w:ilvl="0" w:tplc="DE421632">
      <w:start w:val="1"/>
      <w:numFmt w:val="bullet"/>
      <w:lvlText w:val=""/>
      <w:lvlJc w:val="left"/>
      <w:pPr>
        <w:ind w:left="720" w:hanging="360"/>
      </w:pPr>
      <w:rPr>
        <w:rFonts w:ascii="Wingdings" w:hAnsi="Wingdings" w:hint="default"/>
        <w:b/>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A1A90"/>
    <w:multiLevelType w:val="multilevel"/>
    <w:tmpl w:val="934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8"/>
  </w:num>
  <w:num w:numId="5">
    <w:abstractNumId w:val="6"/>
  </w:num>
  <w:num w:numId="6">
    <w:abstractNumId w:val="9"/>
  </w:num>
  <w:num w:numId="7">
    <w:abstractNumId w:val="1"/>
  </w:num>
  <w:num w:numId="8">
    <w:abstractNumId w:val="11"/>
  </w:num>
  <w:num w:numId="9">
    <w:abstractNumId w:val="0"/>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8B"/>
    <w:rsid w:val="0000326C"/>
    <w:rsid w:val="00003719"/>
    <w:rsid w:val="00004E91"/>
    <w:rsid w:val="00006804"/>
    <w:rsid w:val="0001097E"/>
    <w:rsid w:val="0001614F"/>
    <w:rsid w:val="00016AC5"/>
    <w:rsid w:val="00016BDB"/>
    <w:rsid w:val="00031EF6"/>
    <w:rsid w:val="00035E88"/>
    <w:rsid w:val="000439AA"/>
    <w:rsid w:val="00045325"/>
    <w:rsid w:val="00053B7C"/>
    <w:rsid w:val="0005434A"/>
    <w:rsid w:val="00055655"/>
    <w:rsid w:val="000620D6"/>
    <w:rsid w:val="000643AF"/>
    <w:rsid w:val="000664A0"/>
    <w:rsid w:val="000671BB"/>
    <w:rsid w:val="000915D4"/>
    <w:rsid w:val="000A0F48"/>
    <w:rsid w:val="000A3409"/>
    <w:rsid w:val="000A4446"/>
    <w:rsid w:val="000B0DEF"/>
    <w:rsid w:val="000B2900"/>
    <w:rsid w:val="000B37B3"/>
    <w:rsid w:val="000B6B81"/>
    <w:rsid w:val="000C4CB9"/>
    <w:rsid w:val="000C51A7"/>
    <w:rsid w:val="000C796C"/>
    <w:rsid w:val="000D257E"/>
    <w:rsid w:val="000D5E8B"/>
    <w:rsid w:val="000D612D"/>
    <w:rsid w:val="000E3F30"/>
    <w:rsid w:val="000E5166"/>
    <w:rsid w:val="000E552C"/>
    <w:rsid w:val="000E7367"/>
    <w:rsid w:val="000E737D"/>
    <w:rsid w:val="000F18EB"/>
    <w:rsid w:val="000F24C1"/>
    <w:rsid w:val="000F6941"/>
    <w:rsid w:val="00103BE7"/>
    <w:rsid w:val="0010441A"/>
    <w:rsid w:val="001150E5"/>
    <w:rsid w:val="00116C5B"/>
    <w:rsid w:val="00117900"/>
    <w:rsid w:val="00120C70"/>
    <w:rsid w:val="001309F3"/>
    <w:rsid w:val="00133CD0"/>
    <w:rsid w:val="0013656A"/>
    <w:rsid w:val="00141442"/>
    <w:rsid w:val="001529CA"/>
    <w:rsid w:val="0015407F"/>
    <w:rsid w:val="00154DA8"/>
    <w:rsid w:val="0017206F"/>
    <w:rsid w:val="001738B4"/>
    <w:rsid w:val="00174380"/>
    <w:rsid w:val="0017518E"/>
    <w:rsid w:val="00176FB0"/>
    <w:rsid w:val="00177663"/>
    <w:rsid w:val="00181B9A"/>
    <w:rsid w:val="00186B71"/>
    <w:rsid w:val="00187C3E"/>
    <w:rsid w:val="00197270"/>
    <w:rsid w:val="001A35FB"/>
    <w:rsid w:val="001A3DFF"/>
    <w:rsid w:val="001A4DBD"/>
    <w:rsid w:val="001A5520"/>
    <w:rsid w:val="001B11D8"/>
    <w:rsid w:val="001B2409"/>
    <w:rsid w:val="001C1C80"/>
    <w:rsid w:val="001C369A"/>
    <w:rsid w:val="001C3BDE"/>
    <w:rsid w:val="001C64C1"/>
    <w:rsid w:val="001D078E"/>
    <w:rsid w:val="001D0EF1"/>
    <w:rsid w:val="001D1971"/>
    <w:rsid w:val="001D1C2B"/>
    <w:rsid w:val="001D5799"/>
    <w:rsid w:val="001D7E7C"/>
    <w:rsid w:val="001E130E"/>
    <w:rsid w:val="001E4556"/>
    <w:rsid w:val="001E49DF"/>
    <w:rsid w:val="001E53ED"/>
    <w:rsid w:val="001F2E99"/>
    <w:rsid w:val="002048FD"/>
    <w:rsid w:val="00207A34"/>
    <w:rsid w:val="00211969"/>
    <w:rsid w:val="0022688C"/>
    <w:rsid w:val="00231F9C"/>
    <w:rsid w:val="002329B4"/>
    <w:rsid w:val="00237124"/>
    <w:rsid w:val="0024159D"/>
    <w:rsid w:val="00243B26"/>
    <w:rsid w:val="002472CF"/>
    <w:rsid w:val="002523FF"/>
    <w:rsid w:val="0025519B"/>
    <w:rsid w:val="0025560A"/>
    <w:rsid w:val="00255D87"/>
    <w:rsid w:val="00256DF7"/>
    <w:rsid w:val="0025728A"/>
    <w:rsid w:val="00260D7D"/>
    <w:rsid w:val="00264F6F"/>
    <w:rsid w:val="002713E5"/>
    <w:rsid w:val="00275E98"/>
    <w:rsid w:val="00276315"/>
    <w:rsid w:val="002766CD"/>
    <w:rsid w:val="0028292A"/>
    <w:rsid w:val="00284751"/>
    <w:rsid w:val="00286811"/>
    <w:rsid w:val="00290901"/>
    <w:rsid w:val="002914D5"/>
    <w:rsid w:val="0029287B"/>
    <w:rsid w:val="00293600"/>
    <w:rsid w:val="0029463D"/>
    <w:rsid w:val="00295B8E"/>
    <w:rsid w:val="002A2058"/>
    <w:rsid w:val="002B316E"/>
    <w:rsid w:val="002B51BA"/>
    <w:rsid w:val="002B6D73"/>
    <w:rsid w:val="002C1480"/>
    <w:rsid w:val="002C4F16"/>
    <w:rsid w:val="002C67F4"/>
    <w:rsid w:val="002D4149"/>
    <w:rsid w:val="002D606D"/>
    <w:rsid w:val="002E4E06"/>
    <w:rsid w:val="002E5841"/>
    <w:rsid w:val="002E79CC"/>
    <w:rsid w:val="00302DE3"/>
    <w:rsid w:val="003033F1"/>
    <w:rsid w:val="00306C90"/>
    <w:rsid w:val="003073AF"/>
    <w:rsid w:val="00310561"/>
    <w:rsid w:val="003116C5"/>
    <w:rsid w:val="00311F5C"/>
    <w:rsid w:val="00317064"/>
    <w:rsid w:val="00317096"/>
    <w:rsid w:val="00317CE2"/>
    <w:rsid w:val="003228B2"/>
    <w:rsid w:val="003244DE"/>
    <w:rsid w:val="003305F0"/>
    <w:rsid w:val="003312AD"/>
    <w:rsid w:val="00335C4A"/>
    <w:rsid w:val="00336F35"/>
    <w:rsid w:val="0034676C"/>
    <w:rsid w:val="00351ECA"/>
    <w:rsid w:val="00355CF3"/>
    <w:rsid w:val="0036309F"/>
    <w:rsid w:val="003658CD"/>
    <w:rsid w:val="00366AFF"/>
    <w:rsid w:val="003734FB"/>
    <w:rsid w:val="0037432B"/>
    <w:rsid w:val="00377FBB"/>
    <w:rsid w:val="00383922"/>
    <w:rsid w:val="003906FD"/>
    <w:rsid w:val="003A646F"/>
    <w:rsid w:val="003B36C2"/>
    <w:rsid w:val="003B49EB"/>
    <w:rsid w:val="003B538A"/>
    <w:rsid w:val="003B6121"/>
    <w:rsid w:val="003C4A3A"/>
    <w:rsid w:val="003D204F"/>
    <w:rsid w:val="003D595F"/>
    <w:rsid w:val="003D7FC5"/>
    <w:rsid w:val="003E1357"/>
    <w:rsid w:val="003E13A6"/>
    <w:rsid w:val="003E49E1"/>
    <w:rsid w:val="003F4108"/>
    <w:rsid w:val="003F4D20"/>
    <w:rsid w:val="003F5416"/>
    <w:rsid w:val="003F6B0C"/>
    <w:rsid w:val="00401972"/>
    <w:rsid w:val="00410BF3"/>
    <w:rsid w:val="00413048"/>
    <w:rsid w:val="00416535"/>
    <w:rsid w:val="00416FD1"/>
    <w:rsid w:val="00421673"/>
    <w:rsid w:val="00424817"/>
    <w:rsid w:val="004435FF"/>
    <w:rsid w:val="00451587"/>
    <w:rsid w:val="004574E3"/>
    <w:rsid w:val="00466D55"/>
    <w:rsid w:val="00476D75"/>
    <w:rsid w:val="00477806"/>
    <w:rsid w:val="00485161"/>
    <w:rsid w:val="004906BA"/>
    <w:rsid w:val="00492050"/>
    <w:rsid w:val="004A07B9"/>
    <w:rsid w:val="004A25C5"/>
    <w:rsid w:val="004A4EA6"/>
    <w:rsid w:val="004A5526"/>
    <w:rsid w:val="004A70A8"/>
    <w:rsid w:val="004B27D0"/>
    <w:rsid w:val="004B46E8"/>
    <w:rsid w:val="004C328F"/>
    <w:rsid w:val="004C5C42"/>
    <w:rsid w:val="004C7F12"/>
    <w:rsid w:val="004D6F2C"/>
    <w:rsid w:val="004E1411"/>
    <w:rsid w:val="004F5D8E"/>
    <w:rsid w:val="004F6461"/>
    <w:rsid w:val="004F6EA4"/>
    <w:rsid w:val="004F7623"/>
    <w:rsid w:val="00503F78"/>
    <w:rsid w:val="005137A1"/>
    <w:rsid w:val="005213D2"/>
    <w:rsid w:val="00521573"/>
    <w:rsid w:val="00523A7C"/>
    <w:rsid w:val="00524897"/>
    <w:rsid w:val="005335A3"/>
    <w:rsid w:val="005452BB"/>
    <w:rsid w:val="00551CA4"/>
    <w:rsid w:val="00553ACC"/>
    <w:rsid w:val="00553E62"/>
    <w:rsid w:val="00560504"/>
    <w:rsid w:val="005607A7"/>
    <w:rsid w:val="00561008"/>
    <w:rsid w:val="0056380D"/>
    <w:rsid w:val="00564296"/>
    <w:rsid w:val="00564A88"/>
    <w:rsid w:val="00585CE1"/>
    <w:rsid w:val="005879E9"/>
    <w:rsid w:val="00591057"/>
    <w:rsid w:val="005922CD"/>
    <w:rsid w:val="00594879"/>
    <w:rsid w:val="00594C57"/>
    <w:rsid w:val="00596D5B"/>
    <w:rsid w:val="005A34C0"/>
    <w:rsid w:val="005A3DC6"/>
    <w:rsid w:val="005A6C85"/>
    <w:rsid w:val="005B2369"/>
    <w:rsid w:val="005B34E9"/>
    <w:rsid w:val="005B41A8"/>
    <w:rsid w:val="005C0947"/>
    <w:rsid w:val="005D4D47"/>
    <w:rsid w:val="005E1C77"/>
    <w:rsid w:val="005F4409"/>
    <w:rsid w:val="00605DD8"/>
    <w:rsid w:val="00611674"/>
    <w:rsid w:val="0061522A"/>
    <w:rsid w:val="00615CD2"/>
    <w:rsid w:val="0062531B"/>
    <w:rsid w:val="006258E7"/>
    <w:rsid w:val="00627EBD"/>
    <w:rsid w:val="0063036A"/>
    <w:rsid w:val="006311C8"/>
    <w:rsid w:val="006314C7"/>
    <w:rsid w:val="00635DFB"/>
    <w:rsid w:val="00650FC1"/>
    <w:rsid w:val="0065141B"/>
    <w:rsid w:val="00651A73"/>
    <w:rsid w:val="006607E9"/>
    <w:rsid w:val="00661EF0"/>
    <w:rsid w:val="006659F9"/>
    <w:rsid w:val="00670308"/>
    <w:rsid w:val="006710E4"/>
    <w:rsid w:val="00677443"/>
    <w:rsid w:val="00682631"/>
    <w:rsid w:val="00685A2D"/>
    <w:rsid w:val="00690273"/>
    <w:rsid w:val="00690826"/>
    <w:rsid w:val="00691409"/>
    <w:rsid w:val="006936C2"/>
    <w:rsid w:val="00697B69"/>
    <w:rsid w:val="006A391E"/>
    <w:rsid w:val="006A3B80"/>
    <w:rsid w:val="006A69D7"/>
    <w:rsid w:val="006B0480"/>
    <w:rsid w:val="006B29CF"/>
    <w:rsid w:val="006B51F0"/>
    <w:rsid w:val="006B599C"/>
    <w:rsid w:val="006C14E7"/>
    <w:rsid w:val="006C51B3"/>
    <w:rsid w:val="006D1CB8"/>
    <w:rsid w:val="006D39D7"/>
    <w:rsid w:val="006E5C7D"/>
    <w:rsid w:val="006F1374"/>
    <w:rsid w:val="006F30B1"/>
    <w:rsid w:val="006F6AA9"/>
    <w:rsid w:val="00702698"/>
    <w:rsid w:val="00712DBC"/>
    <w:rsid w:val="007145F1"/>
    <w:rsid w:val="00724C83"/>
    <w:rsid w:val="0073122F"/>
    <w:rsid w:val="007312F3"/>
    <w:rsid w:val="00732A70"/>
    <w:rsid w:val="007349D3"/>
    <w:rsid w:val="007360F4"/>
    <w:rsid w:val="00737BA6"/>
    <w:rsid w:val="00742F82"/>
    <w:rsid w:val="007516F0"/>
    <w:rsid w:val="007642F0"/>
    <w:rsid w:val="0077145D"/>
    <w:rsid w:val="0077337D"/>
    <w:rsid w:val="00783142"/>
    <w:rsid w:val="007856C0"/>
    <w:rsid w:val="00785882"/>
    <w:rsid w:val="007918EE"/>
    <w:rsid w:val="00791DE6"/>
    <w:rsid w:val="0079272E"/>
    <w:rsid w:val="00793064"/>
    <w:rsid w:val="007935AC"/>
    <w:rsid w:val="007A1F00"/>
    <w:rsid w:val="007A359A"/>
    <w:rsid w:val="007B4107"/>
    <w:rsid w:val="007B5829"/>
    <w:rsid w:val="007B6248"/>
    <w:rsid w:val="007C2290"/>
    <w:rsid w:val="007C36CF"/>
    <w:rsid w:val="007C550E"/>
    <w:rsid w:val="007C78EB"/>
    <w:rsid w:val="007D5BD9"/>
    <w:rsid w:val="007E1C47"/>
    <w:rsid w:val="007E5B2B"/>
    <w:rsid w:val="007F301E"/>
    <w:rsid w:val="008075F1"/>
    <w:rsid w:val="00807BD6"/>
    <w:rsid w:val="00812015"/>
    <w:rsid w:val="008124A0"/>
    <w:rsid w:val="00814F2B"/>
    <w:rsid w:val="008215FF"/>
    <w:rsid w:val="0082519E"/>
    <w:rsid w:val="00826926"/>
    <w:rsid w:val="00827064"/>
    <w:rsid w:val="00833557"/>
    <w:rsid w:val="00834CCC"/>
    <w:rsid w:val="008378FD"/>
    <w:rsid w:val="00842F12"/>
    <w:rsid w:val="00843E42"/>
    <w:rsid w:val="008443E7"/>
    <w:rsid w:val="008454F7"/>
    <w:rsid w:val="00846A9D"/>
    <w:rsid w:val="00853111"/>
    <w:rsid w:val="00861D34"/>
    <w:rsid w:val="00867D8C"/>
    <w:rsid w:val="0087651F"/>
    <w:rsid w:val="0087777A"/>
    <w:rsid w:val="0088380E"/>
    <w:rsid w:val="00883936"/>
    <w:rsid w:val="00886428"/>
    <w:rsid w:val="00892DE2"/>
    <w:rsid w:val="00892E44"/>
    <w:rsid w:val="008A429E"/>
    <w:rsid w:val="008A6B9D"/>
    <w:rsid w:val="008B487F"/>
    <w:rsid w:val="008B6FD6"/>
    <w:rsid w:val="008C4F87"/>
    <w:rsid w:val="008C5749"/>
    <w:rsid w:val="008D01E3"/>
    <w:rsid w:val="008D1CFB"/>
    <w:rsid w:val="008D5B85"/>
    <w:rsid w:val="008E0B56"/>
    <w:rsid w:val="008E1FBF"/>
    <w:rsid w:val="008E75F9"/>
    <w:rsid w:val="008F4E55"/>
    <w:rsid w:val="0090088C"/>
    <w:rsid w:val="00900891"/>
    <w:rsid w:val="009019F1"/>
    <w:rsid w:val="00904986"/>
    <w:rsid w:val="009156FC"/>
    <w:rsid w:val="00922A0D"/>
    <w:rsid w:val="0093116B"/>
    <w:rsid w:val="0093147C"/>
    <w:rsid w:val="00931FC4"/>
    <w:rsid w:val="009342A9"/>
    <w:rsid w:val="00935198"/>
    <w:rsid w:val="00941B39"/>
    <w:rsid w:val="00942DF4"/>
    <w:rsid w:val="009434B0"/>
    <w:rsid w:val="00945860"/>
    <w:rsid w:val="00945C49"/>
    <w:rsid w:val="0094777B"/>
    <w:rsid w:val="0095642D"/>
    <w:rsid w:val="00960B9A"/>
    <w:rsid w:val="009659D6"/>
    <w:rsid w:val="00965E6C"/>
    <w:rsid w:val="0097117D"/>
    <w:rsid w:val="009828CB"/>
    <w:rsid w:val="00984966"/>
    <w:rsid w:val="009A01E7"/>
    <w:rsid w:val="009A4A2D"/>
    <w:rsid w:val="009A6418"/>
    <w:rsid w:val="009B099A"/>
    <w:rsid w:val="009B62E6"/>
    <w:rsid w:val="009C01B0"/>
    <w:rsid w:val="009C3A50"/>
    <w:rsid w:val="009C3C2E"/>
    <w:rsid w:val="009C559C"/>
    <w:rsid w:val="009C5BF3"/>
    <w:rsid w:val="009C6B4A"/>
    <w:rsid w:val="009D1324"/>
    <w:rsid w:val="009D426A"/>
    <w:rsid w:val="009D7193"/>
    <w:rsid w:val="009E2B85"/>
    <w:rsid w:val="009E3C29"/>
    <w:rsid w:val="009E645E"/>
    <w:rsid w:val="009E7384"/>
    <w:rsid w:val="009E7F8D"/>
    <w:rsid w:val="009F17D9"/>
    <w:rsid w:val="009F7C30"/>
    <w:rsid w:val="00A0094D"/>
    <w:rsid w:val="00A049E4"/>
    <w:rsid w:val="00A21597"/>
    <w:rsid w:val="00A23AC1"/>
    <w:rsid w:val="00A302B3"/>
    <w:rsid w:val="00A31539"/>
    <w:rsid w:val="00A33A1E"/>
    <w:rsid w:val="00A33A57"/>
    <w:rsid w:val="00A33F40"/>
    <w:rsid w:val="00A35B40"/>
    <w:rsid w:val="00A3749D"/>
    <w:rsid w:val="00A40F9A"/>
    <w:rsid w:val="00A43881"/>
    <w:rsid w:val="00A44032"/>
    <w:rsid w:val="00A4698F"/>
    <w:rsid w:val="00A51F61"/>
    <w:rsid w:val="00A558EC"/>
    <w:rsid w:val="00A602E2"/>
    <w:rsid w:val="00A62732"/>
    <w:rsid w:val="00A679A2"/>
    <w:rsid w:val="00A679CD"/>
    <w:rsid w:val="00A705F1"/>
    <w:rsid w:val="00A71BC6"/>
    <w:rsid w:val="00A73D27"/>
    <w:rsid w:val="00A82592"/>
    <w:rsid w:val="00A9483C"/>
    <w:rsid w:val="00A97D79"/>
    <w:rsid w:val="00AA658B"/>
    <w:rsid w:val="00AB27C0"/>
    <w:rsid w:val="00AB2BEC"/>
    <w:rsid w:val="00AB3B31"/>
    <w:rsid w:val="00AB5690"/>
    <w:rsid w:val="00AB58EC"/>
    <w:rsid w:val="00AB67A5"/>
    <w:rsid w:val="00AC0CD1"/>
    <w:rsid w:val="00AC169C"/>
    <w:rsid w:val="00AC2712"/>
    <w:rsid w:val="00AC54C8"/>
    <w:rsid w:val="00AF08AD"/>
    <w:rsid w:val="00AF4CE5"/>
    <w:rsid w:val="00AF5FE9"/>
    <w:rsid w:val="00AF6107"/>
    <w:rsid w:val="00B03A84"/>
    <w:rsid w:val="00B10134"/>
    <w:rsid w:val="00B11487"/>
    <w:rsid w:val="00B130EF"/>
    <w:rsid w:val="00B16079"/>
    <w:rsid w:val="00B17BB9"/>
    <w:rsid w:val="00B20B7B"/>
    <w:rsid w:val="00B22809"/>
    <w:rsid w:val="00B228F8"/>
    <w:rsid w:val="00B23705"/>
    <w:rsid w:val="00B25A00"/>
    <w:rsid w:val="00B272FF"/>
    <w:rsid w:val="00B27A97"/>
    <w:rsid w:val="00B3118B"/>
    <w:rsid w:val="00B355CF"/>
    <w:rsid w:val="00B36FA2"/>
    <w:rsid w:val="00B40D77"/>
    <w:rsid w:val="00B46549"/>
    <w:rsid w:val="00B50C60"/>
    <w:rsid w:val="00B6047E"/>
    <w:rsid w:val="00B70726"/>
    <w:rsid w:val="00B711EB"/>
    <w:rsid w:val="00B71F95"/>
    <w:rsid w:val="00B76007"/>
    <w:rsid w:val="00B914D2"/>
    <w:rsid w:val="00B94564"/>
    <w:rsid w:val="00B964B9"/>
    <w:rsid w:val="00B967C6"/>
    <w:rsid w:val="00BA089F"/>
    <w:rsid w:val="00BA56AD"/>
    <w:rsid w:val="00BA6967"/>
    <w:rsid w:val="00BB01CF"/>
    <w:rsid w:val="00BC002C"/>
    <w:rsid w:val="00BC0356"/>
    <w:rsid w:val="00BC7A02"/>
    <w:rsid w:val="00BD15BB"/>
    <w:rsid w:val="00BE0CFA"/>
    <w:rsid w:val="00BE55E6"/>
    <w:rsid w:val="00BE5926"/>
    <w:rsid w:val="00BE7E2A"/>
    <w:rsid w:val="00BF4088"/>
    <w:rsid w:val="00C05D01"/>
    <w:rsid w:val="00C07D76"/>
    <w:rsid w:val="00C26E90"/>
    <w:rsid w:val="00C3521D"/>
    <w:rsid w:val="00C37A2B"/>
    <w:rsid w:val="00C41C44"/>
    <w:rsid w:val="00C44025"/>
    <w:rsid w:val="00C479C0"/>
    <w:rsid w:val="00C560BE"/>
    <w:rsid w:val="00C56C4B"/>
    <w:rsid w:val="00C605F5"/>
    <w:rsid w:val="00C66D0A"/>
    <w:rsid w:val="00C67E88"/>
    <w:rsid w:val="00C71DB4"/>
    <w:rsid w:val="00C749A7"/>
    <w:rsid w:val="00C75BF1"/>
    <w:rsid w:val="00C75F07"/>
    <w:rsid w:val="00C77E03"/>
    <w:rsid w:val="00C8267E"/>
    <w:rsid w:val="00C83622"/>
    <w:rsid w:val="00C838FB"/>
    <w:rsid w:val="00C94A8C"/>
    <w:rsid w:val="00C96363"/>
    <w:rsid w:val="00C96B54"/>
    <w:rsid w:val="00C9722B"/>
    <w:rsid w:val="00CA1AE8"/>
    <w:rsid w:val="00CA3D41"/>
    <w:rsid w:val="00CA592A"/>
    <w:rsid w:val="00CB00AC"/>
    <w:rsid w:val="00CB1A5B"/>
    <w:rsid w:val="00CB45AB"/>
    <w:rsid w:val="00CB75BD"/>
    <w:rsid w:val="00CD3CBD"/>
    <w:rsid w:val="00CD4C96"/>
    <w:rsid w:val="00CE4B5F"/>
    <w:rsid w:val="00CE51B3"/>
    <w:rsid w:val="00CE7A17"/>
    <w:rsid w:val="00CF1C5C"/>
    <w:rsid w:val="00CF31FA"/>
    <w:rsid w:val="00CF362C"/>
    <w:rsid w:val="00D029D0"/>
    <w:rsid w:val="00D04BE2"/>
    <w:rsid w:val="00D06CAD"/>
    <w:rsid w:val="00D15E95"/>
    <w:rsid w:val="00D24A53"/>
    <w:rsid w:val="00D26992"/>
    <w:rsid w:val="00D26DCD"/>
    <w:rsid w:val="00D3522F"/>
    <w:rsid w:val="00D35824"/>
    <w:rsid w:val="00D35C9D"/>
    <w:rsid w:val="00D40F8F"/>
    <w:rsid w:val="00D4182F"/>
    <w:rsid w:val="00D44B55"/>
    <w:rsid w:val="00D452AC"/>
    <w:rsid w:val="00D45867"/>
    <w:rsid w:val="00D473D3"/>
    <w:rsid w:val="00D61DA8"/>
    <w:rsid w:val="00D67577"/>
    <w:rsid w:val="00D7635D"/>
    <w:rsid w:val="00D8445F"/>
    <w:rsid w:val="00D91CC9"/>
    <w:rsid w:val="00D925C0"/>
    <w:rsid w:val="00D931FE"/>
    <w:rsid w:val="00D93433"/>
    <w:rsid w:val="00DA0FB9"/>
    <w:rsid w:val="00DA2F17"/>
    <w:rsid w:val="00DB1A5D"/>
    <w:rsid w:val="00DB75E4"/>
    <w:rsid w:val="00DB7D65"/>
    <w:rsid w:val="00DC1791"/>
    <w:rsid w:val="00DC546A"/>
    <w:rsid w:val="00DC67F6"/>
    <w:rsid w:val="00DD2548"/>
    <w:rsid w:val="00DD380E"/>
    <w:rsid w:val="00DE0A45"/>
    <w:rsid w:val="00DF19C1"/>
    <w:rsid w:val="00DF65B9"/>
    <w:rsid w:val="00DF6ADD"/>
    <w:rsid w:val="00E03937"/>
    <w:rsid w:val="00E12504"/>
    <w:rsid w:val="00E136FC"/>
    <w:rsid w:val="00E171FB"/>
    <w:rsid w:val="00E21D52"/>
    <w:rsid w:val="00E30C4C"/>
    <w:rsid w:val="00E31CAC"/>
    <w:rsid w:val="00E338AA"/>
    <w:rsid w:val="00E36279"/>
    <w:rsid w:val="00E440F5"/>
    <w:rsid w:val="00E53DF1"/>
    <w:rsid w:val="00E54286"/>
    <w:rsid w:val="00E553FC"/>
    <w:rsid w:val="00E568EB"/>
    <w:rsid w:val="00E629F8"/>
    <w:rsid w:val="00E64ECF"/>
    <w:rsid w:val="00E65E56"/>
    <w:rsid w:val="00E80E21"/>
    <w:rsid w:val="00E85692"/>
    <w:rsid w:val="00E901FA"/>
    <w:rsid w:val="00E91703"/>
    <w:rsid w:val="00EA0EA2"/>
    <w:rsid w:val="00EA4195"/>
    <w:rsid w:val="00EA5C9D"/>
    <w:rsid w:val="00EB36DD"/>
    <w:rsid w:val="00EB61F8"/>
    <w:rsid w:val="00EB62B0"/>
    <w:rsid w:val="00EC10E2"/>
    <w:rsid w:val="00ED2A5E"/>
    <w:rsid w:val="00EE0CCF"/>
    <w:rsid w:val="00EE33D7"/>
    <w:rsid w:val="00EF09DF"/>
    <w:rsid w:val="00EF195C"/>
    <w:rsid w:val="00EF2584"/>
    <w:rsid w:val="00EF36F2"/>
    <w:rsid w:val="00EF3A79"/>
    <w:rsid w:val="00F0692D"/>
    <w:rsid w:val="00F06E0C"/>
    <w:rsid w:val="00F1162E"/>
    <w:rsid w:val="00F14F9B"/>
    <w:rsid w:val="00F167F0"/>
    <w:rsid w:val="00F17F8C"/>
    <w:rsid w:val="00F226E2"/>
    <w:rsid w:val="00F30E54"/>
    <w:rsid w:val="00F370DE"/>
    <w:rsid w:val="00F42A05"/>
    <w:rsid w:val="00F5087A"/>
    <w:rsid w:val="00F50A0B"/>
    <w:rsid w:val="00F52446"/>
    <w:rsid w:val="00F63463"/>
    <w:rsid w:val="00F71BBC"/>
    <w:rsid w:val="00F7211E"/>
    <w:rsid w:val="00F739F0"/>
    <w:rsid w:val="00F77F11"/>
    <w:rsid w:val="00F834A4"/>
    <w:rsid w:val="00FA398E"/>
    <w:rsid w:val="00FA5397"/>
    <w:rsid w:val="00FA6C85"/>
    <w:rsid w:val="00FB0C1D"/>
    <w:rsid w:val="00FB1997"/>
    <w:rsid w:val="00FC61F4"/>
    <w:rsid w:val="00FD5B21"/>
    <w:rsid w:val="00FE12B3"/>
    <w:rsid w:val="00FE3093"/>
    <w:rsid w:val="00FE4673"/>
    <w:rsid w:val="00FF2520"/>
    <w:rsid w:val="00FF5019"/>
    <w:rsid w:val="00FF51C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CBDA"/>
  <w15:chartTrackingRefBased/>
  <w15:docId w15:val="{0F39B9F2-CC42-B148-BD84-2CFFEFA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18B"/>
    <w:pPr>
      <w:pBdr>
        <w:top w:val="none" w:sz="2" w:space="0" w:color="000000"/>
        <w:left w:val="none" w:sz="2" w:space="0" w:color="000000"/>
        <w:bottom w:val="none" w:sz="2" w:space="0" w:color="000000"/>
        <w:right w:val="none" w:sz="2" w:space="0" w:color="000000"/>
      </w:pBdr>
      <w:spacing w:line="384" w:lineRule="auto"/>
      <w:ind w:leftChars="400" w:left="800"/>
      <w:textAlignment w:val="baseline"/>
    </w:pPr>
    <w:rPr>
      <w:rFonts w:ascii="Batang" w:eastAsia="Batang" w:hAnsi="Batang" w:cs="Batang"/>
      <w:color w:val="000000"/>
    </w:rPr>
  </w:style>
  <w:style w:type="paragraph" w:styleId="a4">
    <w:name w:val="footer"/>
    <w:basedOn w:val="a"/>
    <w:link w:val="a5"/>
    <w:uiPriority w:val="99"/>
    <w:unhideWhenUsed/>
    <w:rsid w:val="00AC169C"/>
    <w:pPr>
      <w:tabs>
        <w:tab w:val="center" w:pos="4513"/>
        <w:tab w:val="right" w:pos="9026"/>
      </w:tabs>
      <w:snapToGrid w:val="0"/>
    </w:pPr>
  </w:style>
  <w:style w:type="character" w:customStyle="1" w:styleId="a5">
    <w:name w:val="页脚 字符"/>
    <w:basedOn w:val="a0"/>
    <w:link w:val="a4"/>
    <w:uiPriority w:val="99"/>
    <w:rsid w:val="00AC169C"/>
  </w:style>
  <w:style w:type="character" w:styleId="a6">
    <w:name w:val="page number"/>
    <w:basedOn w:val="a0"/>
    <w:uiPriority w:val="99"/>
    <w:semiHidden/>
    <w:unhideWhenUsed/>
    <w:rsid w:val="00AC169C"/>
  </w:style>
  <w:style w:type="paragraph" w:styleId="a7">
    <w:name w:val="header"/>
    <w:basedOn w:val="a"/>
    <w:link w:val="a8"/>
    <w:uiPriority w:val="99"/>
    <w:unhideWhenUsed/>
    <w:rsid w:val="00AC169C"/>
    <w:pPr>
      <w:tabs>
        <w:tab w:val="center" w:pos="4513"/>
        <w:tab w:val="right" w:pos="9026"/>
      </w:tabs>
      <w:snapToGrid w:val="0"/>
    </w:pPr>
  </w:style>
  <w:style w:type="character" w:customStyle="1" w:styleId="a8">
    <w:name w:val="页眉 字符"/>
    <w:basedOn w:val="a0"/>
    <w:link w:val="a7"/>
    <w:uiPriority w:val="99"/>
    <w:rsid w:val="00AC169C"/>
  </w:style>
  <w:style w:type="paragraph" w:styleId="a9">
    <w:name w:val="Date"/>
    <w:basedOn w:val="a"/>
    <w:next w:val="a"/>
    <w:link w:val="aa"/>
    <w:uiPriority w:val="99"/>
    <w:semiHidden/>
    <w:unhideWhenUsed/>
    <w:rsid w:val="00691409"/>
  </w:style>
  <w:style w:type="character" w:customStyle="1" w:styleId="aa">
    <w:name w:val="日期 字符"/>
    <w:basedOn w:val="a0"/>
    <w:link w:val="a9"/>
    <w:uiPriority w:val="99"/>
    <w:semiHidden/>
    <w:rsid w:val="00691409"/>
  </w:style>
  <w:style w:type="character" w:styleId="ab">
    <w:name w:val="Hyperlink"/>
    <w:basedOn w:val="a0"/>
    <w:uiPriority w:val="99"/>
    <w:unhideWhenUsed/>
    <w:rsid w:val="00A602E2"/>
    <w:rPr>
      <w:color w:val="0563C1" w:themeColor="hyperlink"/>
      <w:u w:val="single"/>
    </w:rPr>
  </w:style>
  <w:style w:type="character" w:customStyle="1" w:styleId="UnresolvedMention1">
    <w:name w:val="Unresolved Mention1"/>
    <w:basedOn w:val="a0"/>
    <w:uiPriority w:val="99"/>
    <w:semiHidden/>
    <w:unhideWhenUsed/>
    <w:rsid w:val="00A602E2"/>
    <w:rPr>
      <w:color w:val="605E5C"/>
      <w:shd w:val="clear" w:color="auto" w:fill="E1DFDD"/>
    </w:rPr>
  </w:style>
  <w:style w:type="paragraph" w:styleId="ac">
    <w:name w:val="footnote text"/>
    <w:basedOn w:val="a"/>
    <w:link w:val="ad"/>
    <w:uiPriority w:val="99"/>
    <w:semiHidden/>
    <w:unhideWhenUsed/>
    <w:rsid w:val="00C9722B"/>
    <w:pPr>
      <w:snapToGrid w:val="0"/>
      <w:jc w:val="left"/>
    </w:pPr>
  </w:style>
  <w:style w:type="character" w:customStyle="1" w:styleId="ad">
    <w:name w:val="脚注文本 字符"/>
    <w:basedOn w:val="a0"/>
    <w:link w:val="ac"/>
    <w:uiPriority w:val="99"/>
    <w:semiHidden/>
    <w:rsid w:val="00C9722B"/>
  </w:style>
  <w:style w:type="character" w:styleId="ae">
    <w:name w:val="footnote reference"/>
    <w:basedOn w:val="a0"/>
    <w:uiPriority w:val="99"/>
    <w:semiHidden/>
    <w:unhideWhenUsed/>
    <w:rsid w:val="00C9722B"/>
    <w:rPr>
      <w:vertAlign w:val="superscript"/>
    </w:rPr>
  </w:style>
  <w:style w:type="character" w:styleId="af">
    <w:name w:val="annotation reference"/>
    <w:basedOn w:val="a0"/>
    <w:uiPriority w:val="99"/>
    <w:semiHidden/>
    <w:unhideWhenUsed/>
    <w:rsid w:val="0079272E"/>
    <w:rPr>
      <w:sz w:val="18"/>
      <w:szCs w:val="18"/>
    </w:rPr>
  </w:style>
  <w:style w:type="paragraph" w:styleId="af0">
    <w:name w:val="annotation text"/>
    <w:basedOn w:val="a"/>
    <w:link w:val="af1"/>
    <w:uiPriority w:val="99"/>
    <w:semiHidden/>
    <w:unhideWhenUsed/>
    <w:rsid w:val="0079272E"/>
    <w:pPr>
      <w:jc w:val="left"/>
    </w:pPr>
  </w:style>
  <w:style w:type="character" w:customStyle="1" w:styleId="af1">
    <w:name w:val="批注文字 字符"/>
    <w:basedOn w:val="a0"/>
    <w:link w:val="af0"/>
    <w:uiPriority w:val="99"/>
    <w:semiHidden/>
    <w:rsid w:val="0079272E"/>
  </w:style>
  <w:style w:type="paragraph" w:styleId="af2">
    <w:name w:val="annotation subject"/>
    <w:basedOn w:val="af0"/>
    <w:next w:val="af0"/>
    <w:link w:val="af3"/>
    <w:uiPriority w:val="99"/>
    <w:semiHidden/>
    <w:unhideWhenUsed/>
    <w:rsid w:val="0079272E"/>
    <w:rPr>
      <w:b/>
      <w:bCs/>
    </w:rPr>
  </w:style>
  <w:style w:type="character" w:customStyle="1" w:styleId="af3">
    <w:name w:val="批注主题 字符"/>
    <w:basedOn w:val="af1"/>
    <w:link w:val="af2"/>
    <w:uiPriority w:val="99"/>
    <w:semiHidden/>
    <w:rsid w:val="0079272E"/>
    <w:rPr>
      <w:b/>
      <w:bCs/>
    </w:rPr>
  </w:style>
  <w:style w:type="paragraph" w:styleId="af4">
    <w:name w:val="Normal (Web)"/>
    <w:basedOn w:val="a"/>
    <w:uiPriority w:val="99"/>
    <w:unhideWhenUsed/>
    <w:rsid w:val="00591057"/>
    <w:pPr>
      <w:widowControl/>
      <w:wordWrap/>
      <w:autoSpaceDE/>
      <w:autoSpaceDN/>
      <w:spacing w:before="100" w:beforeAutospacing="1" w:after="100" w:afterAutospacing="1"/>
      <w:jc w:val="left"/>
    </w:pPr>
    <w:rPr>
      <w:rFonts w:ascii="宋体" w:eastAsia="宋体" w:hAnsi="宋体" w:cs="宋体"/>
      <w:kern w:val="0"/>
      <w:sz w:val="24"/>
      <w:lang w:eastAsia="zh-CN"/>
    </w:rPr>
  </w:style>
  <w:style w:type="character" w:customStyle="1" w:styleId="apple-converted-space">
    <w:name w:val="apple-converted-space"/>
    <w:basedOn w:val="a0"/>
    <w:rsid w:val="00C44025"/>
  </w:style>
  <w:style w:type="paragraph" w:styleId="af5">
    <w:name w:val="No Spacing"/>
    <w:basedOn w:val="a"/>
    <w:uiPriority w:val="1"/>
    <w:qFormat/>
    <w:rsid w:val="005879E9"/>
    <w:pPr>
      <w:widowControl/>
      <w:wordWrap/>
      <w:autoSpaceDE/>
      <w:autoSpaceDN/>
      <w:jc w:val="left"/>
    </w:pPr>
    <w:rPr>
      <w:rFonts w:ascii="Calibri" w:hAnsi="Calibri" w:cs="Calibri"/>
      <w:kern w:val="0"/>
      <w:sz w:val="24"/>
      <w:lang w:eastAsia="zh-CN"/>
    </w:rPr>
  </w:style>
  <w:style w:type="paragraph" w:styleId="af6">
    <w:name w:val="Balloon Text"/>
    <w:basedOn w:val="a"/>
    <w:link w:val="af7"/>
    <w:uiPriority w:val="99"/>
    <w:semiHidden/>
    <w:unhideWhenUsed/>
    <w:rsid w:val="0025560A"/>
    <w:rPr>
      <w:rFonts w:ascii="Segoe UI" w:hAnsi="Segoe UI" w:cs="Segoe UI"/>
      <w:sz w:val="18"/>
      <w:szCs w:val="18"/>
    </w:rPr>
  </w:style>
  <w:style w:type="character" w:customStyle="1" w:styleId="af7">
    <w:name w:val="批注框文本 字符"/>
    <w:basedOn w:val="a0"/>
    <w:link w:val="af6"/>
    <w:uiPriority w:val="99"/>
    <w:semiHidden/>
    <w:rsid w:val="0025560A"/>
    <w:rPr>
      <w:rFonts w:ascii="Segoe UI" w:hAnsi="Segoe UI" w:cs="Segoe UI"/>
      <w:sz w:val="18"/>
      <w:szCs w:val="18"/>
    </w:rPr>
  </w:style>
  <w:style w:type="character" w:styleId="af8">
    <w:name w:val="FollowedHyperlink"/>
    <w:basedOn w:val="a0"/>
    <w:uiPriority w:val="99"/>
    <w:semiHidden/>
    <w:unhideWhenUsed/>
    <w:rsid w:val="000E737D"/>
    <w:rPr>
      <w:color w:val="954F72" w:themeColor="followedHyperlink"/>
      <w:u w:val="single"/>
    </w:rPr>
  </w:style>
  <w:style w:type="character" w:customStyle="1" w:styleId="1">
    <w:name w:val="未处理的提及1"/>
    <w:basedOn w:val="a0"/>
    <w:uiPriority w:val="99"/>
    <w:semiHidden/>
    <w:unhideWhenUsed/>
    <w:rsid w:val="00C2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05">
      <w:bodyDiv w:val="1"/>
      <w:marLeft w:val="0"/>
      <w:marRight w:val="0"/>
      <w:marTop w:val="0"/>
      <w:marBottom w:val="0"/>
      <w:divBdr>
        <w:top w:val="none" w:sz="0" w:space="0" w:color="auto"/>
        <w:left w:val="none" w:sz="0" w:space="0" w:color="auto"/>
        <w:bottom w:val="none" w:sz="0" w:space="0" w:color="auto"/>
        <w:right w:val="none" w:sz="0" w:space="0" w:color="auto"/>
      </w:divBdr>
    </w:div>
    <w:div w:id="64230339">
      <w:bodyDiv w:val="1"/>
      <w:marLeft w:val="0"/>
      <w:marRight w:val="0"/>
      <w:marTop w:val="0"/>
      <w:marBottom w:val="0"/>
      <w:divBdr>
        <w:top w:val="none" w:sz="0" w:space="0" w:color="auto"/>
        <w:left w:val="none" w:sz="0" w:space="0" w:color="auto"/>
        <w:bottom w:val="none" w:sz="0" w:space="0" w:color="auto"/>
        <w:right w:val="none" w:sz="0" w:space="0" w:color="auto"/>
      </w:divBdr>
    </w:div>
    <w:div w:id="88164137">
      <w:bodyDiv w:val="1"/>
      <w:marLeft w:val="0"/>
      <w:marRight w:val="0"/>
      <w:marTop w:val="0"/>
      <w:marBottom w:val="0"/>
      <w:divBdr>
        <w:top w:val="none" w:sz="0" w:space="0" w:color="auto"/>
        <w:left w:val="none" w:sz="0" w:space="0" w:color="auto"/>
        <w:bottom w:val="none" w:sz="0" w:space="0" w:color="auto"/>
        <w:right w:val="none" w:sz="0" w:space="0" w:color="auto"/>
      </w:divBdr>
    </w:div>
    <w:div w:id="206181079">
      <w:bodyDiv w:val="1"/>
      <w:marLeft w:val="0"/>
      <w:marRight w:val="0"/>
      <w:marTop w:val="0"/>
      <w:marBottom w:val="0"/>
      <w:divBdr>
        <w:top w:val="none" w:sz="0" w:space="0" w:color="auto"/>
        <w:left w:val="none" w:sz="0" w:space="0" w:color="auto"/>
        <w:bottom w:val="none" w:sz="0" w:space="0" w:color="auto"/>
        <w:right w:val="none" w:sz="0" w:space="0" w:color="auto"/>
      </w:divBdr>
      <w:divsChild>
        <w:div w:id="940602283">
          <w:marLeft w:val="0"/>
          <w:marRight w:val="0"/>
          <w:marTop w:val="0"/>
          <w:marBottom w:val="0"/>
          <w:divBdr>
            <w:top w:val="none" w:sz="0" w:space="0" w:color="auto"/>
            <w:left w:val="none" w:sz="0" w:space="0" w:color="auto"/>
            <w:bottom w:val="none" w:sz="0" w:space="0" w:color="auto"/>
            <w:right w:val="none" w:sz="0" w:space="0" w:color="auto"/>
          </w:divBdr>
          <w:divsChild>
            <w:div w:id="1645158160">
              <w:marLeft w:val="0"/>
              <w:marRight w:val="0"/>
              <w:marTop w:val="0"/>
              <w:marBottom w:val="0"/>
              <w:divBdr>
                <w:top w:val="none" w:sz="0" w:space="0" w:color="auto"/>
                <w:left w:val="none" w:sz="0" w:space="0" w:color="auto"/>
                <w:bottom w:val="none" w:sz="0" w:space="0" w:color="auto"/>
                <w:right w:val="none" w:sz="0" w:space="0" w:color="auto"/>
              </w:divBdr>
              <w:divsChild>
                <w:div w:id="1465808633">
                  <w:marLeft w:val="0"/>
                  <w:marRight w:val="0"/>
                  <w:marTop w:val="0"/>
                  <w:marBottom w:val="0"/>
                  <w:divBdr>
                    <w:top w:val="none" w:sz="0" w:space="0" w:color="auto"/>
                    <w:left w:val="none" w:sz="0" w:space="0" w:color="auto"/>
                    <w:bottom w:val="none" w:sz="0" w:space="0" w:color="auto"/>
                    <w:right w:val="none" w:sz="0" w:space="0" w:color="auto"/>
                  </w:divBdr>
                  <w:divsChild>
                    <w:div w:id="12350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6237">
      <w:bodyDiv w:val="1"/>
      <w:marLeft w:val="0"/>
      <w:marRight w:val="0"/>
      <w:marTop w:val="0"/>
      <w:marBottom w:val="0"/>
      <w:divBdr>
        <w:top w:val="none" w:sz="0" w:space="0" w:color="auto"/>
        <w:left w:val="none" w:sz="0" w:space="0" w:color="auto"/>
        <w:bottom w:val="none" w:sz="0" w:space="0" w:color="auto"/>
        <w:right w:val="none" w:sz="0" w:space="0" w:color="auto"/>
      </w:divBdr>
    </w:div>
    <w:div w:id="284435398">
      <w:bodyDiv w:val="1"/>
      <w:marLeft w:val="0"/>
      <w:marRight w:val="0"/>
      <w:marTop w:val="0"/>
      <w:marBottom w:val="0"/>
      <w:divBdr>
        <w:top w:val="none" w:sz="0" w:space="0" w:color="auto"/>
        <w:left w:val="none" w:sz="0" w:space="0" w:color="auto"/>
        <w:bottom w:val="none" w:sz="0" w:space="0" w:color="auto"/>
        <w:right w:val="none" w:sz="0" w:space="0" w:color="auto"/>
      </w:divBdr>
      <w:divsChild>
        <w:div w:id="1710256079">
          <w:marLeft w:val="0"/>
          <w:marRight w:val="0"/>
          <w:marTop w:val="0"/>
          <w:marBottom w:val="0"/>
          <w:divBdr>
            <w:top w:val="none" w:sz="0" w:space="0" w:color="auto"/>
            <w:left w:val="none" w:sz="0" w:space="0" w:color="auto"/>
            <w:bottom w:val="none" w:sz="0" w:space="0" w:color="auto"/>
            <w:right w:val="none" w:sz="0" w:space="0" w:color="auto"/>
          </w:divBdr>
          <w:divsChild>
            <w:div w:id="577787969">
              <w:marLeft w:val="0"/>
              <w:marRight w:val="0"/>
              <w:marTop w:val="0"/>
              <w:marBottom w:val="0"/>
              <w:divBdr>
                <w:top w:val="none" w:sz="0" w:space="0" w:color="auto"/>
                <w:left w:val="none" w:sz="0" w:space="0" w:color="auto"/>
                <w:bottom w:val="none" w:sz="0" w:space="0" w:color="auto"/>
                <w:right w:val="none" w:sz="0" w:space="0" w:color="auto"/>
              </w:divBdr>
              <w:divsChild>
                <w:div w:id="17239318">
                  <w:marLeft w:val="0"/>
                  <w:marRight w:val="0"/>
                  <w:marTop w:val="0"/>
                  <w:marBottom w:val="0"/>
                  <w:divBdr>
                    <w:top w:val="none" w:sz="0" w:space="0" w:color="auto"/>
                    <w:left w:val="none" w:sz="0" w:space="0" w:color="auto"/>
                    <w:bottom w:val="none" w:sz="0" w:space="0" w:color="auto"/>
                    <w:right w:val="none" w:sz="0" w:space="0" w:color="auto"/>
                  </w:divBdr>
                  <w:divsChild>
                    <w:div w:id="1208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26507">
      <w:bodyDiv w:val="1"/>
      <w:marLeft w:val="0"/>
      <w:marRight w:val="0"/>
      <w:marTop w:val="0"/>
      <w:marBottom w:val="0"/>
      <w:divBdr>
        <w:top w:val="none" w:sz="0" w:space="0" w:color="auto"/>
        <w:left w:val="none" w:sz="0" w:space="0" w:color="auto"/>
        <w:bottom w:val="none" w:sz="0" w:space="0" w:color="auto"/>
        <w:right w:val="none" w:sz="0" w:space="0" w:color="auto"/>
      </w:divBdr>
      <w:divsChild>
        <w:div w:id="155803625">
          <w:marLeft w:val="0"/>
          <w:marRight w:val="0"/>
          <w:marTop w:val="0"/>
          <w:marBottom w:val="0"/>
          <w:divBdr>
            <w:top w:val="none" w:sz="0" w:space="0" w:color="auto"/>
            <w:left w:val="none" w:sz="0" w:space="0" w:color="auto"/>
            <w:bottom w:val="none" w:sz="0" w:space="0" w:color="auto"/>
            <w:right w:val="none" w:sz="0" w:space="0" w:color="auto"/>
          </w:divBdr>
          <w:divsChild>
            <w:div w:id="1401059357">
              <w:marLeft w:val="0"/>
              <w:marRight w:val="0"/>
              <w:marTop w:val="0"/>
              <w:marBottom w:val="0"/>
              <w:divBdr>
                <w:top w:val="none" w:sz="0" w:space="0" w:color="auto"/>
                <w:left w:val="none" w:sz="0" w:space="0" w:color="auto"/>
                <w:bottom w:val="none" w:sz="0" w:space="0" w:color="auto"/>
                <w:right w:val="none" w:sz="0" w:space="0" w:color="auto"/>
              </w:divBdr>
              <w:divsChild>
                <w:div w:id="247346519">
                  <w:marLeft w:val="0"/>
                  <w:marRight w:val="0"/>
                  <w:marTop w:val="0"/>
                  <w:marBottom w:val="0"/>
                  <w:divBdr>
                    <w:top w:val="none" w:sz="0" w:space="0" w:color="auto"/>
                    <w:left w:val="none" w:sz="0" w:space="0" w:color="auto"/>
                    <w:bottom w:val="none" w:sz="0" w:space="0" w:color="auto"/>
                    <w:right w:val="none" w:sz="0" w:space="0" w:color="auto"/>
                  </w:divBdr>
                  <w:divsChild>
                    <w:div w:id="12838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07165">
      <w:bodyDiv w:val="1"/>
      <w:marLeft w:val="0"/>
      <w:marRight w:val="0"/>
      <w:marTop w:val="0"/>
      <w:marBottom w:val="0"/>
      <w:divBdr>
        <w:top w:val="none" w:sz="0" w:space="0" w:color="auto"/>
        <w:left w:val="none" w:sz="0" w:space="0" w:color="auto"/>
        <w:bottom w:val="none" w:sz="0" w:space="0" w:color="auto"/>
        <w:right w:val="none" w:sz="0" w:space="0" w:color="auto"/>
      </w:divBdr>
    </w:div>
    <w:div w:id="423498092">
      <w:bodyDiv w:val="1"/>
      <w:marLeft w:val="0"/>
      <w:marRight w:val="0"/>
      <w:marTop w:val="0"/>
      <w:marBottom w:val="0"/>
      <w:divBdr>
        <w:top w:val="none" w:sz="0" w:space="0" w:color="auto"/>
        <w:left w:val="none" w:sz="0" w:space="0" w:color="auto"/>
        <w:bottom w:val="none" w:sz="0" w:space="0" w:color="auto"/>
        <w:right w:val="none" w:sz="0" w:space="0" w:color="auto"/>
      </w:divBdr>
      <w:divsChild>
        <w:div w:id="1961911754">
          <w:marLeft w:val="0"/>
          <w:marRight w:val="0"/>
          <w:marTop w:val="0"/>
          <w:marBottom w:val="0"/>
          <w:divBdr>
            <w:top w:val="none" w:sz="0" w:space="0" w:color="auto"/>
            <w:left w:val="none" w:sz="0" w:space="0" w:color="auto"/>
            <w:bottom w:val="none" w:sz="0" w:space="0" w:color="auto"/>
            <w:right w:val="none" w:sz="0" w:space="0" w:color="auto"/>
          </w:divBdr>
          <w:divsChild>
            <w:div w:id="1307054041">
              <w:marLeft w:val="0"/>
              <w:marRight w:val="0"/>
              <w:marTop w:val="0"/>
              <w:marBottom w:val="0"/>
              <w:divBdr>
                <w:top w:val="none" w:sz="0" w:space="0" w:color="auto"/>
                <w:left w:val="none" w:sz="0" w:space="0" w:color="auto"/>
                <w:bottom w:val="none" w:sz="0" w:space="0" w:color="auto"/>
                <w:right w:val="none" w:sz="0" w:space="0" w:color="auto"/>
              </w:divBdr>
              <w:divsChild>
                <w:div w:id="354313138">
                  <w:marLeft w:val="0"/>
                  <w:marRight w:val="0"/>
                  <w:marTop w:val="0"/>
                  <w:marBottom w:val="0"/>
                  <w:divBdr>
                    <w:top w:val="none" w:sz="0" w:space="0" w:color="auto"/>
                    <w:left w:val="none" w:sz="0" w:space="0" w:color="auto"/>
                    <w:bottom w:val="none" w:sz="0" w:space="0" w:color="auto"/>
                    <w:right w:val="none" w:sz="0" w:space="0" w:color="auto"/>
                  </w:divBdr>
                  <w:divsChild>
                    <w:div w:id="18860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22029">
      <w:bodyDiv w:val="1"/>
      <w:marLeft w:val="0"/>
      <w:marRight w:val="0"/>
      <w:marTop w:val="0"/>
      <w:marBottom w:val="0"/>
      <w:divBdr>
        <w:top w:val="none" w:sz="0" w:space="0" w:color="auto"/>
        <w:left w:val="none" w:sz="0" w:space="0" w:color="auto"/>
        <w:bottom w:val="none" w:sz="0" w:space="0" w:color="auto"/>
        <w:right w:val="none" w:sz="0" w:space="0" w:color="auto"/>
      </w:divBdr>
      <w:divsChild>
        <w:div w:id="1106078745">
          <w:marLeft w:val="0"/>
          <w:marRight w:val="0"/>
          <w:marTop w:val="0"/>
          <w:marBottom w:val="0"/>
          <w:divBdr>
            <w:top w:val="none" w:sz="0" w:space="0" w:color="auto"/>
            <w:left w:val="none" w:sz="0" w:space="0" w:color="auto"/>
            <w:bottom w:val="none" w:sz="0" w:space="0" w:color="auto"/>
            <w:right w:val="none" w:sz="0" w:space="0" w:color="auto"/>
          </w:divBdr>
          <w:divsChild>
            <w:div w:id="569654248">
              <w:marLeft w:val="0"/>
              <w:marRight w:val="0"/>
              <w:marTop w:val="0"/>
              <w:marBottom w:val="0"/>
              <w:divBdr>
                <w:top w:val="none" w:sz="0" w:space="0" w:color="auto"/>
                <w:left w:val="none" w:sz="0" w:space="0" w:color="auto"/>
                <w:bottom w:val="none" w:sz="0" w:space="0" w:color="auto"/>
                <w:right w:val="none" w:sz="0" w:space="0" w:color="auto"/>
              </w:divBdr>
              <w:divsChild>
                <w:div w:id="1254240874">
                  <w:marLeft w:val="0"/>
                  <w:marRight w:val="0"/>
                  <w:marTop w:val="0"/>
                  <w:marBottom w:val="0"/>
                  <w:divBdr>
                    <w:top w:val="none" w:sz="0" w:space="0" w:color="auto"/>
                    <w:left w:val="none" w:sz="0" w:space="0" w:color="auto"/>
                    <w:bottom w:val="none" w:sz="0" w:space="0" w:color="auto"/>
                    <w:right w:val="none" w:sz="0" w:space="0" w:color="auto"/>
                  </w:divBdr>
                  <w:divsChild>
                    <w:div w:id="944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5899">
      <w:bodyDiv w:val="1"/>
      <w:marLeft w:val="0"/>
      <w:marRight w:val="0"/>
      <w:marTop w:val="0"/>
      <w:marBottom w:val="0"/>
      <w:divBdr>
        <w:top w:val="none" w:sz="0" w:space="0" w:color="auto"/>
        <w:left w:val="none" w:sz="0" w:space="0" w:color="auto"/>
        <w:bottom w:val="none" w:sz="0" w:space="0" w:color="auto"/>
        <w:right w:val="none" w:sz="0" w:space="0" w:color="auto"/>
      </w:divBdr>
    </w:div>
    <w:div w:id="572857584">
      <w:bodyDiv w:val="1"/>
      <w:marLeft w:val="0"/>
      <w:marRight w:val="0"/>
      <w:marTop w:val="0"/>
      <w:marBottom w:val="0"/>
      <w:divBdr>
        <w:top w:val="none" w:sz="0" w:space="0" w:color="auto"/>
        <w:left w:val="none" w:sz="0" w:space="0" w:color="auto"/>
        <w:bottom w:val="none" w:sz="0" w:space="0" w:color="auto"/>
        <w:right w:val="none" w:sz="0" w:space="0" w:color="auto"/>
      </w:divBdr>
      <w:divsChild>
        <w:div w:id="541675336">
          <w:marLeft w:val="0"/>
          <w:marRight w:val="0"/>
          <w:marTop w:val="0"/>
          <w:marBottom w:val="0"/>
          <w:divBdr>
            <w:top w:val="none" w:sz="0" w:space="0" w:color="auto"/>
            <w:left w:val="none" w:sz="0" w:space="0" w:color="auto"/>
            <w:bottom w:val="none" w:sz="0" w:space="0" w:color="auto"/>
            <w:right w:val="none" w:sz="0" w:space="0" w:color="auto"/>
          </w:divBdr>
          <w:divsChild>
            <w:div w:id="840897084">
              <w:marLeft w:val="0"/>
              <w:marRight w:val="0"/>
              <w:marTop w:val="0"/>
              <w:marBottom w:val="0"/>
              <w:divBdr>
                <w:top w:val="none" w:sz="0" w:space="0" w:color="auto"/>
                <w:left w:val="none" w:sz="0" w:space="0" w:color="auto"/>
                <w:bottom w:val="none" w:sz="0" w:space="0" w:color="auto"/>
                <w:right w:val="none" w:sz="0" w:space="0" w:color="auto"/>
              </w:divBdr>
              <w:divsChild>
                <w:div w:id="1466972349">
                  <w:marLeft w:val="0"/>
                  <w:marRight w:val="0"/>
                  <w:marTop w:val="0"/>
                  <w:marBottom w:val="0"/>
                  <w:divBdr>
                    <w:top w:val="none" w:sz="0" w:space="0" w:color="auto"/>
                    <w:left w:val="none" w:sz="0" w:space="0" w:color="auto"/>
                    <w:bottom w:val="none" w:sz="0" w:space="0" w:color="auto"/>
                    <w:right w:val="none" w:sz="0" w:space="0" w:color="auto"/>
                  </w:divBdr>
                  <w:divsChild>
                    <w:div w:id="1928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3794">
      <w:bodyDiv w:val="1"/>
      <w:marLeft w:val="0"/>
      <w:marRight w:val="0"/>
      <w:marTop w:val="0"/>
      <w:marBottom w:val="0"/>
      <w:divBdr>
        <w:top w:val="none" w:sz="0" w:space="0" w:color="auto"/>
        <w:left w:val="none" w:sz="0" w:space="0" w:color="auto"/>
        <w:bottom w:val="none" w:sz="0" w:space="0" w:color="auto"/>
        <w:right w:val="none" w:sz="0" w:space="0" w:color="auto"/>
      </w:divBdr>
    </w:div>
    <w:div w:id="652828970">
      <w:bodyDiv w:val="1"/>
      <w:marLeft w:val="0"/>
      <w:marRight w:val="0"/>
      <w:marTop w:val="0"/>
      <w:marBottom w:val="0"/>
      <w:divBdr>
        <w:top w:val="none" w:sz="0" w:space="0" w:color="auto"/>
        <w:left w:val="none" w:sz="0" w:space="0" w:color="auto"/>
        <w:bottom w:val="none" w:sz="0" w:space="0" w:color="auto"/>
        <w:right w:val="none" w:sz="0" w:space="0" w:color="auto"/>
      </w:divBdr>
      <w:divsChild>
        <w:div w:id="1547376476">
          <w:marLeft w:val="0"/>
          <w:marRight w:val="0"/>
          <w:marTop w:val="0"/>
          <w:marBottom w:val="0"/>
          <w:divBdr>
            <w:top w:val="none" w:sz="0" w:space="0" w:color="auto"/>
            <w:left w:val="none" w:sz="0" w:space="0" w:color="auto"/>
            <w:bottom w:val="none" w:sz="0" w:space="0" w:color="auto"/>
            <w:right w:val="none" w:sz="0" w:space="0" w:color="auto"/>
          </w:divBdr>
          <w:divsChild>
            <w:div w:id="918906829">
              <w:marLeft w:val="0"/>
              <w:marRight w:val="0"/>
              <w:marTop w:val="0"/>
              <w:marBottom w:val="0"/>
              <w:divBdr>
                <w:top w:val="none" w:sz="0" w:space="0" w:color="auto"/>
                <w:left w:val="none" w:sz="0" w:space="0" w:color="auto"/>
                <w:bottom w:val="none" w:sz="0" w:space="0" w:color="auto"/>
                <w:right w:val="none" w:sz="0" w:space="0" w:color="auto"/>
              </w:divBdr>
              <w:divsChild>
                <w:div w:id="767237093">
                  <w:marLeft w:val="0"/>
                  <w:marRight w:val="0"/>
                  <w:marTop w:val="0"/>
                  <w:marBottom w:val="0"/>
                  <w:divBdr>
                    <w:top w:val="none" w:sz="0" w:space="0" w:color="auto"/>
                    <w:left w:val="none" w:sz="0" w:space="0" w:color="auto"/>
                    <w:bottom w:val="none" w:sz="0" w:space="0" w:color="auto"/>
                    <w:right w:val="none" w:sz="0" w:space="0" w:color="auto"/>
                  </w:divBdr>
                  <w:divsChild>
                    <w:div w:id="20228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4391">
      <w:bodyDiv w:val="1"/>
      <w:marLeft w:val="0"/>
      <w:marRight w:val="0"/>
      <w:marTop w:val="0"/>
      <w:marBottom w:val="0"/>
      <w:divBdr>
        <w:top w:val="none" w:sz="0" w:space="0" w:color="auto"/>
        <w:left w:val="none" w:sz="0" w:space="0" w:color="auto"/>
        <w:bottom w:val="none" w:sz="0" w:space="0" w:color="auto"/>
        <w:right w:val="none" w:sz="0" w:space="0" w:color="auto"/>
      </w:divBdr>
    </w:div>
    <w:div w:id="952983854">
      <w:bodyDiv w:val="1"/>
      <w:marLeft w:val="0"/>
      <w:marRight w:val="0"/>
      <w:marTop w:val="0"/>
      <w:marBottom w:val="0"/>
      <w:divBdr>
        <w:top w:val="none" w:sz="0" w:space="0" w:color="auto"/>
        <w:left w:val="none" w:sz="0" w:space="0" w:color="auto"/>
        <w:bottom w:val="none" w:sz="0" w:space="0" w:color="auto"/>
        <w:right w:val="none" w:sz="0" w:space="0" w:color="auto"/>
      </w:divBdr>
      <w:divsChild>
        <w:div w:id="1194224339">
          <w:marLeft w:val="0"/>
          <w:marRight w:val="0"/>
          <w:marTop w:val="0"/>
          <w:marBottom w:val="0"/>
          <w:divBdr>
            <w:top w:val="none" w:sz="0" w:space="0" w:color="auto"/>
            <w:left w:val="none" w:sz="0" w:space="0" w:color="auto"/>
            <w:bottom w:val="none" w:sz="0" w:space="0" w:color="auto"/>
            <w:right w:val="none" w:sz="0" w:space="0" w:color="auto"/>
          </w:divBdr>
          <w:divsChild>
            <w:div w:id="1067344408">
              <w:marLeft w:val="0"/>
              <w:marRight w:val="0"/>
              <w:marTop w:val="0"/>
              <w:marBottom w:val="0"/>
              <w:divBdr>
                <w:top w:val="none" w:sz="0" w:space="0" w:color="auto"/>
                <w:left w:val="none" w:sz="0" w:space="0" w:color="auto"/>
                <w:bottom w:val="none" w:sz="0" w:space="0" w:color="auto"/>
                <w:right w:val="none" w:sz="0" w:space="0" w:color="auto"/>
              </w:divBdr>
              <w:divsChild>
                <w:div w:id="3795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3000">
      <w:bodyDiv w:val="1"/>
      <w:marLeft w:val="0"/>
      <w:marRight w:val="0"/>
      <w:marTop w:val="0"/>
      <w:marBottom w:val="0"/>
      <w:divBdr>
        <w:top w:val="none" w:sz="0" w:space="0" w:color="auto"/>
        <w:left w:val="none" w:sz="0" w:space="0" w:color="auto"/>
        <w:bottom w:val="none" w:sz="0" w:space="0" w:color="auto"/>
        <w:right w:val="none" w:sz="0" w:space="0" w:color="auto"/>
      </w:divBdr>
    </w:div>
    <w:div w:id="1461916974">
      <w:bodyDiv w:val="1"/>
      <w:marLeft w:val="0"/>
      <w:marRight w:val="0"/>
      <w:marTop w:val="0"/>
      <w:marBottom w:val="0"/>
      <w:divBdr>
        <w:top w:val="none" w:sz="0" w:space="0" w:color="auto"/>
        <w:left w:val="none" w:sz="0" w:space="0" w:color="auto"/>
        <w:bottom w:val="none" w:sz="0" w:space="0" w:color="auto"/>
        <w:right w:val="none" w:sz="0" w:space="0" w:color="auto"/>
      </w:divBdr>
    </w:div>
    <w:div w:id="1472673889">
      <w:bodyDiv w:val="1"/>
      <w:marLeft w:val="0"/>
      <w:marRight w:val="0"/>
      <w:marTop w:val="0"/>
      <w:marBottom w:val="0"/>
      <w:divBdr>
        <w:top w:val="none" w:sz="0" w:space="0" w:color="auto"/>
        <w:left w:val="none" w:sz="0" w:space="0" w:color="auto"/>
        <w:bottom w:val="none" w:sz="0" w:space="0" w:color="auto"/>
        <w:right w:val="none" w:sz="0" w:space="0" w:color="auto"/>
      </w:divBdr>
      <w:divsChild>
        <w:div w:id="46926434">
          <w:marLeft w:val="0"/>
          <w:marRight w:val="0"/>
          <w:marTop w:val="0"/>
          <w:marBottom w:val="0"/>
          <w:divBdr>
            <w:top w:val="none" w:sz="0" w:space="0" w:color="auto"/>
            <w:left w:val="none" w:sz="0" w:space="0" w:color="auto"/>
            <w:bottom w:val="none" w:sz="0" w:space="0" w:color="auto"/>
            <w:right w:val="none" w:sz="0" w:space="0" w:color="auto"/>
          </w:divBdr>
          <w:divsChild>
            <w:div w:id="322047294">
              <w:marLeft w:val="0"/>
              <w:marRight w:val="0"/>
              <w:marTop w:val="0"/>
              <w:marBottom w:val="0"/>
              <w:divBdr>
                <w:top w:val="none" w:sz="0" w:space="0" w:color="auto"/>
                <w:left w:val="none" w:sz="0" w:space="0" w:color="auto"/>
                <w:bottom w:val="none" w:sz="0" w:space="0" w:color="auto"/>
                <w:right w:val="none" w:sz="0" w:space="0" w:color="auto"/>
              </w:divBdr>
              <w:divsChild>
                <w:div w:id="1497526387">
                  <w:marLeft w:val="0"/>
                  <w:marRight w:val="0"/>
                  <w:marTop w:val="0"/>
                  <w:marBottom w:val="0"/>
                  <w:divBdr>
                    <w:top w:val="none" w:sz="0" w:space="0" w:color="auto"/>
                    <w:left w:val="none" w:sz="0" w:space="0" w:color="auto"/>
                    <w:bottom w:val="none" w:sz="0" w:space="0" w:color="auto"/>
                    <w:right w:val="none" w:sz="0" w:space="0" w:color="auto"/>
                  </w:divBdr>
                  <w:divsChild>
                    <w:div w:id="1921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39193">
      <w:bodyDiv w:val="1"/>
      <w:marLeft w:val="0"/>
      <w:marRight w:val="0"/>
      <w:marTop w:val="0"/>
      <w:marBottom w:val="0"/>
      <w:divBdr>
        <w:top w:val="none" w:sz="0" w:space="0" w:color="auto"/>
        <w:left w:val="none" w:sz="0" w:space="0" w:color="auto"/>
        <w:bottom w:val="none" w:sz="0" w:space="0" w:color="auto"/>
        <w:right w:val="none" w:sz="0" w:space="0" w:color="auto"/>
      </w:divBdr>
    </w:div>
    <w:div w:id="1560437920">
      <w:bodyDiv w:val="1"/>
      <w:marLeft w:val="0"/>
      <w:marRight w:val="0"/>
      <w:marTop w:val="0"/>
      <w:marBottom w:val="0"/>
      <w:divBdr>
        <w:top w:val="none" w:sz="0" w:space="0" w:color="auto"/>
        <w:left w:val="none" w:sz="0" w:space="0" w:color="auto"/>
        <w:bottom w:val="none" w:sz="0" w:space="0" w:color="auto"/>
        <w:right w:val="none" w:sz="0" w:space="0" w:color="auto"/>
      </w:divBdr>
      <w:divsChild>
        <w:div w:id="2125879918">
          <w:marLeft w:val="0"/>
          <w:marRight w:val="0"/>
          <w:marTop w:val="0"/>
          <w:marBottom w:val="0"/>
          <w:divBdr>
            <w:top w:val="none" w:sz="0" w:space="0" w:color="auto"/>
            <w:left w:val="none" w:sz="0" w:space="0" w:color="auto"/>
            <w:bottom w:val="none" w:sz="0" w:space="0" w:color="auto"/>
            <w:right w:val="none" w:sz="0" w:space="0" w:color="auto"/>
          </w:divBdr>
          <w:divsChild>
            <w:div w:id="1493914933">
              <w:marLeft w:val="0"/>
              <w:marRight w:val="0"/>
              <w:marTop w:val="0"/>
              <w:marBottom w:val="0"/>
              <w:divBdr>
                <w:top w:val="none" w:sz="0" w:space="0" w:color="auto"/>
                <w:left w:val="none" w:sz="0" w:space="0" w:color="auto"/>
                <w:bottom w:val="none" w:sz="0" w:space="0" w:color="auto"/>
                <w:right w:val="none" w:sz="0" w:space="0" w:color="auto"/>
              </w:divBdr>
              <w:divsChild>
                <w:div w:id="364140002">
                  <w:marLeft w:val="0"/>
                  <w:marRight w:val="0"/>
                  <w:marTop w:val="0"/>
                  <w:marBottom w:val="0"/>
                  <w:divBdr>
                    <w:top w:val="none" w:sz="0" w:space="0" w:color="auto"/>
                    <w:left w:val="none" w:sz="0" w:space="0" w:color="auto"/>
                    <w:bottom w:val="none" w:sz="0" w:space="0" w:color="auto"/>
                    <w:right w:val="none" w:sz="0" w:space="0" w:color="auto"/>
                  </w:divBdr>
                  <w:divsChild>
                    <w:div w:id="10904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6886">
      <w:bodyDiv w:val="1"/>
      <w:marLeft w:val="0"/>
      <w:marRight w:val="0"/>
      <w:marTop w:val="0"/>
      <w:marBottom w:val="0"/>
      <w:divBdr>
        <w:top w:val="none" w:sz="0" w:space="0" w:color="auto"/>
        <w:left w:val="none" w:sz="0" w:space="0" w:color="auto"/>
        <w:bottom w:val="none" w:sz="0" w:space="0" w:color="auto"/>
        <w:right w:val="none" w:sz="0" w:space="0" w:color="auto"/>
      </w:divBdr>
    </w:div>
    <w:div w:id="1814330616">
      <w:bodyDiv w:val="1"/>
      <w:marLeft w:val="0"/>
      <w:marRight w:val="0"/>
      <w:marTop w:val="0"/>
      <w:marBottom w:val="0"/>
      <w:divBdr>
        <w:top w:val="none" w:sz="0" w:space="0" w:color="auto"/>
        <w:left w:val="none" w:sz="0" w:space="0" w:color="auto"/>
        <w:bottom w:val="none" w:sz="0" w:space="0" w:color="auto"/>
        <w:right w:val="none" w:sz="0" w:space="0" w:color="auto"/>
      </w:divBdr>
    </w:div>
    <w:div w:id="2004552315">
      <w:bodyDiv w:val="1"/>
      <w:marLeft w:val="0"/>
      <w:marRight w:val="0"/>
      <w:marTop w:val="0"/>
      <w:marBottom w:val="0"/>
      <w:divBdr>
        <w:top w:val="none" w:sz="0" w:space="0" w:color="auto"/>
        <w:left w:val="none" w:sz="0" w:space="0" w:color="auto"/>
        <w:bottom w:val="none" w:sz="0" w:space="0" w:color="auto"/>
        <w:right w:val="none" w:sz="0" w:space="0" w:color="auto"/>
      </w:divBdr>
    </w:div>
    <w:div w:id="2019849445">
      <w:bodyDiv w:val="1"/>
      <w:marLeft w:val="0"/>
      <w:marRight w:val="0"/>
      <w:marTop w:val="0"/>
      <w:marBottom w:val="0"/>
      <w:divBdr>
        <w:top w:val="none" w:sz="0" w:space="0" w:color="auto"/>
        <w:left w:val="none" w:sz="0" w:space="0" w:color="auto"/>
        <w:bottom w:val="none" w:sz="0" w:space="0" w:color="auto"/>
        <w:right w:val="none" w:sz="0" w:space="0" w:color="auto"/>
      </w:divBdr>
      <w:divsChild>
        <w:div w:id="626661607">
          <w:marLeft w:val="0"/>
          <w:marRight w:val="0"/>
          <w:marTop w:val="0"/>
          <w:marBottom w:val="0"/>
          <w:divBdr>
            <w:top w:val="none" w:sz="0" w:space="0" w:color="auto"/>
            <w:left w:val="none" w:sz="0" w:space="0" w:color="auto"/>
            <w:bottom w:val="none" w:sz="0" w:space="0" w:color="auto"/>
            <w:right w:val="none" w:sz="0" w:space="0" w:color="auto"/>
          </w:divBdr>
          <w:divsChild>
            <w:div w:id="419253685">
              <w:marLeft w:val="0"/>
              <w:marRight w:val="0"/>
              <w:marTop w:val="0"/>
              <w:marBottom w:val="0"/>
              <w:divBdr>
                <w:top w:val="none" w:sz="0" w:space="0" w:color="auto"/>
                <w:left w:val="none" w:sz="0" w:space="0" w:color="auto"/>
                <w:bottom w:val="none" w:sz="0" w:space="0" w:color="auto"/>
                <w:right w:val="none" w:sz="0" w:space="0" w:color="auto"/>
              </w:divBdr>
              <w:divsChild>
                <w:div w:id="13358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2452">
      <w:bodyDiv w:val="1"/>
      <w:marLeft w:val="0"/>
      <w:marRight w:val="0"/>
      <w:marTop w:val="0"/>
      <w:marBottom w:val="0"/>
      <w:divBdr>
        <w:top w:val="none" w:sz="0" w:space="0" w:color="auto"/>
        <w:left w:val="none" w:sz="0" w:space="0" w:color="auto"/>
        <w:bottom w:val="none" w:sz="0" w:space="0" w:color="auto"/>
        <w:right w:val="none" w:sz="0" w:space="0" w:color="auto"/>
      </w:divBdr>
    </w:div>
    <w:div w:id="2063208140">
      <w:bodyDiv w:val="1"/>
      <w:marLeft w:val="0"/>
      <w:marRight w:val="0"/>
      <w:marTop w:val="0"/>
      <w:marBottom w:val="0"/>
      <w:divBdr>
        <w:top w:val="none" w:sz="0" w:space="0" w:color="auto"/>
        <w:left w:val="none" w:sz="0" w:space="0" w:color="auto"/>
        <w:bottom w:val="none" w:sz="0" w:space="0" w:color="auto"/>
        <w:right w:val="none" w:sz="0" w:space="0" w:color="auto"/>
      </w:divBdr>
    </w:div>
    <w:div w:id="2090805629">
      <w:bodyDiv w:val="1"/>
      <w:marLeft w:val="0"/>
      <w:marRight w:val="0"/>
      <w:marTop w:val="0"/>
      <w:marBottom w:val="0"/>
      <w:divBdr>
        <w:top w:val="none" w:sz="0" w:space="0" w:color="auto"/>
        <w:left w:val="none" w:sz="0" w:space="0" w:color="auto"/>
        <w:bottom w:val="none" w:sz="0" w:space="0" w:color="auto"/>
        <w:right w:val="none" w:sz="0" w:space="0" w:color="auto"/>
      </w:divBdr>
    </w:div>
    <w:div w:id="2141224416">
      <w:bodyDiv w:val="1"/>
      <w:marLeft w:val="0"/>
      <w:marRight w:val="0"/>
      <w:marTop w:val="0"/>
      <w:marBottom w:val="0"/>
      <w:divBdr>
        <w:top w:val="none" w:sz="0" w:space="0" w:color="auto"/>
        <w:left w:val="none" w:sz="0" w:space="0" w:color="auto"/>
        <w:bottom w:val="none" w:sz="0" w:space="0" w:color="auto"/>
        <w:right w:val="none" w:sz="0" w:space="0" w:color="auto"/>
      </w:divBdr>
      <w:divsChild>
        <w:div w:id="1946182840">
          <w:marLeft w:val="0"/>
          <w:marRight w:val="0"/>
          <w:marTop w:val="0"/>
          <w:marBottom w:val="0"/>
          <w:divBdr>
            <w:top w:val="none" w:sz="0" w:space="0" w:color="auto"/>
            <w:left w:val="none" w:sz="0" w:space="0" w:color="auto"/>
            <w:bottom w:val="none" w:sz="0" w:space="0" w:color="auto"/>
            <w:right w:val="none" w:sz="0" w:space="0" w:color="auto"/>
          </w:divBdr>
          <w:divsChild>
            <w:div w:id="281419351">
              <w:marLeft w:val="0"/>
              <w:marRight w:val="0"/>
              <w:marTop w:val="0"/>
              <w:marBottom w:val="0"/>
              <w:divBdr>
                <w:top w:val="none" w:sz="0" w:space="0" w:color="auto"/>
                <w:left w:val="none" w:sz="0" w:space="0" w:color="auto"/>
                <w:bottom w:val="none" w:sz="0" w:space="0" w:color="auto"/>
                <w:right w:val="none" w:sz="0" w:space="0" w:color="auto"/>
              </w:divBdr>
              <w:divsChild>
                <w:div w:id="1957369334">
                  <w:marLeft w:val="0"/>
                  <w:marRight w:val="0"/>
                  <w:marTop w:val="0"/>
                  <w:marBottom w:val="0"/>
                  <w:divBdr>
                    <w:top w:val="none" w:sz="0" w:space="0" w:color="auto"/>
                    <w:left w:val="none" w:sz="0" w:space="0" w:color="auto"/>
                    <w:bottom w:val="none" w:sz="0" w:space="0" w:color="auto"/>
                    <w:right w:val="none" w:sz="0" w:space="0" w:color="auto"/>
                  </w:divBdr>
                  <w:divsChild>
                    <w:div w:id="2371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unod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citral.un.org/en/TA/regionalcentre_asia_pacific" TargetMode="External"/><Relationship Id="rId17" Type="http://schemas.openxmlformats.org/officeDocument/2006/relationships/hyperlink" Target="mailto:ha@un.org" TargetMode="External"/><Relationship Id="rId2" Type="http://schemas.openxmlformats.org/officeDocument/2006/relationships/numbering" Target="numbering.xml"/><Relationship Id="rId16" Type="http://schemas.openxmlformats.org/officeDocument/2006/relationships/hyperlink" Target="http://www.unpo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itral.un.org/en/content/homepage" TargetMode="External"/><Relationship Id="rId5" Type="http://schemas.openxmlformats.org/officeDocument/2006/relationships/webSettings" Target="webSettings.xml"/><Relationship Id="rId15" Type="http://schemas.openxmlformats.org/officeDocument/2006/relationships/hyperlink" Target="http://publicadministration.un.org/" TargetMode="External"/><Relationship Id="rId10" Type="http://schemas.openxmlformats.org/officeDocument/2006/relationships/hyperlink" Target="https://bit.ly/UN-ROK3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kostat.go.kr/portal/eng/index.actio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C51E-57B3-4845-B92E-2FC0AFCC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14264</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Kyoung Park</dc:creator>
  <cp:keywords/>
  <dc:description/>
  <cp:lastModifiedBy>Keping Yao</cp:lastModifiedBy>
  <cp:revision>2</cp:revision>
  <cp:lastPrinted>2021-09-16T08:02:00Z</cp:lastPrinted>
  <dcterms:created xsi:type="dcterms:W3CDTF">2021-10-14T15:13:00Z</dcterms:created>
  <dcterms:modified xsi:type="dcterms:W3CDTF">2021-10-14T15:13:00Z</dcterms:modified>
</cp:coreProperties>
</file>